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32" w:rsidRPr="00263CF9" w:rsidRDefault="00263CF9" w:rsidP="00ED521E">
      <w:pPr>
        <w:adjustRightInd w:val="0"/>
        <w:snapToGrid w:val="0"/>
        <w:spacing w:line="560" w:lineRule="atLeast"/>
        <w:jc w:val="center"/>
        <w:rPr>
          <w:rFonts w:ascii="微软简标宋" w:eastAsia="微软简标宋"/>
          <w:sz w:val="44"/>
          <w:szCs w:val="44"/>
        </w:rPr>
      </w:pPr>
      <w:r w:rsidRPr="00263CF9">
        <w:rPr>
          <w:rFonts w:ascii="微软简标宋" w:eastAsia="微软简标宋" w:hint="eastAsia"/>
          <w:sz w:val="44"/>
          <w:szCs w:val="44"/>
        </w:rPr>
        <w:t>2018年度滨海新区中等职业教育质量报告</w:t>
      </w:r>
    </w:p>
    <w:p w:rsidR="00263CF9" w:rsidRDefault="00263CF9" w:rsidP="00ED521E">
      <w:pPr>
        <w:adjustRightInd w:val="0"/>
        <w:snapToGrid w:val="0"/>
        <w:spacing w:line="560" w:lineRule="atLeast"/>
        <w:rPr>
          <w:rFonts w:ascii="仿宋_GB2312" w:eastAsia="仿宋_GB2312"/>
          <w:sz w:val="32"/>
          <w:szCs w:val="32"/>
        </w:rPr>
      </w:pPr>
    </w:p>
    <w:p w:rsidR="00263CF9" w:rsidRPr="00B90D17" w:rsidRDefault="00590817" w:rsidP="00ED521E">
      <w:pPr>
        <w:adjustRightInd w:val="0"/>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一、</w:t>
      </w:r>
      <w:r w:rsidR="00263CF9" w:rsidRPr="00B90D17">
        <w:rPr>
          <w:rFonts w:ascii="黑体" w:eastAsia="黑体" w:hAnsi="黑体" w:hint="eastAsia"/>
          <w:sz w:val="32"/>
          <w:szCs w:val="32"/>
        </w:rPr>
        <w:t>基本情况</w:t>
      </w:r>
    </w:p>
    <w:p w:rsidR="00724199" w:rsidRPr="00724199" w:rsidRDefault="00724199" w:rsidP="00ED521E">
      <w:pPr>
        <w:adjustRightInd w:val="0"/>
        <w:snapToGrid w:val="0"/>
        <w:spacing w:line="560" w:lineRule="atLeast"/>
        <w:ind w:firstLineChars="200" w:firstLine="640"/>
        <w:rPr>
          <w:rFonts w:ascii="楷体_GB2312" w:eastAsia="楷体_GB2312"/>
          <w:b/>
          <w:sz w:val="32"/>
          <w:szCs w:val="32"/>
        </w:rPr>
      </w:pPr>
      <w:r w:rsidRPr="0082784F">
        <w:rPr>
          <w:rFonts w:ascii="仿宋_GB2312" w:eastAsia="仿宋_GB2312" w:hAnsi="Calibri" w:cs="Times New Roman" w:hint="eastAsia"/>
          <w:color w:val="000000"/>
          <w:sz w:val="32"/>
          <w:szCs w:val="32"/>
        </w:rPr>
        <w:t>滨海新区的职业教育起步较早，具有优越的区位优势，形成了比较完善的职业教育体系。目前，新区政府举办的</w:t>
      </w:r>
      <w:r>
        <w:rPr>
          <w:rFonts w:ascii="仿宋_GB2312" w:eastAsia="仿宋_GB2312" w:hint="eastAsia"/>
          <w:color w:val="000000"/>
          <w:sz w:val="32"/>
          <w:szCs w:val="32"/>
        </w:rPr>
        <w:t>中等</w:t>
      </w:r>
      <w:r w:rsidRPr="0082784F">
        <w:rPr>
          <w:rFonts w:ascii="仿宋_GB2312" w:eastAsia="仿宋_GB2312" w:hAnsi="Calibri" w:cs="Times New Roman" w:hint="eastAsia"/>
          <w:color w:val="000000"/>
          <w:sz w:val="32"/>
          <w:szCs w:val="32"/>
        </w:rPr>
        <w:t>职业</w:t>
      </w:r>
      <w:r>
        <w:rPr>
          <w:rFonts w:ascii="仿宋_GB2312" w:eastAsia="仿宋_GB2312" w:hint="eastAsia"/>
          <w:color w:val="000000"/>
          <w:sz w:val="32"/>
          <w:szCs w:val="32"/>
        </w:rPr>
        <w:t>学校</w:t>
      </w:r>
      <w:r w:rsidR="00840F97">
        <w:rPr>
          <w:rFonts w:ascii="仿宋_GB2312" w:eastAsia="仿宋_GB2312" w:hint="eastAsia"/>
          <w:color w:val="000000"/>
          <w:sz w:val="32"/>
          <w:szCs w:val="32"/>
        </w:rPr>
        <w:t>共3</w:t>
      </w:r>
      <w:r w:rsidRPr="0082784F">
        <w:rPr>
          <w:rFonts w:ascii="仿宋_GB2312" w:eastAsia="仿宋_GB2312" w:hAnsi="Calibri" w:cs="Times New Roman" w:hint="eastAsia"/>
          <w:color w:val="000000"/>
          <w:sz w:val="32"/>
          <w:szCs w:val="32"/>
        </w:rPr>
        <w:t>所：塘沽第一职业中专、汉沽中专、滨海中专。</w:t>
      </w:r>
      <w:r w:rsidR="005E2BF2">
        <w:rPr>
          <w:rFonts w:ascii="仿宋_GB2312" w:eastAsia="仿宋_GB2312" w:hint="eastAsia"/>
          <w:color w:val="000000"/>
          <w:sz w:val="32"/>
          <w:szCs w:val="32"/>
        </w:rPr>
        <w:t>3所学校</w:t>
      </w:r>
      <w:r w:rsidR="005E2BF2" w:rsidRPr="009A3F4C">
        <w:rPr>
          <w:rFonts w:ascii="仿宋_GB2312" w:eastAsia="仿宋_GB2312" w:hAnsi="Calibri" w:cs="Times New Roman" w:hint="eastAsia"/>
          <w:color w:val="000000"/>
          <w:sz w:val="32"/>
          <w:szCs w:val="32"/>
        </w:rPr>
        <w:t>均为国家级重点学校，其中塘沽第一职业中专、滨海中专是国家示范校、汉沽中专是天津市示范校。</w:t>
      </w:r>
    </w:p>
    <w:p w:rsidR="00263CF9" w:rsidRPr="00B90D17" w:rsidRDefault="005E2BF2" w:rsidP="0058564C">
      <w:pPr>
        <w:adjustRightInd w:val="0"/>
        <w:snapToGrid w:val="0"/>
        <w:spacing w:line="560" w:lineRule="atLeast"/>
        <w:ind w:firstLineChars="200" w:firstLine="640"/>
        <w:rPr>
          <w:rFonts w:ascii="楷体_GB2312" w:eastAsia="楷体_GB2312"/>
          <w:b/>
          <w:sz w:val="32"/>
          <w:szCs w:val="32"/>
        </w:rPr>
      </w:pPr>
      <w:r>
        <w:rPr>
          <w:rFonts w:ascii="楷体_GB2312" w:eastAsia="楷体_GB2312" w:hint="eastAsia"/>
          <w:b/>
          <w:sz w:val="32"/>
          <w:szCs w:val="32"/>
        </w:rPr>
        <w:t>（一）</w:t>
      </w:r>
      <w:r w:rsidR="00263CF9" w:rsidRPr="00B90D17">
        <w:rPr>
          <w:rFonts w:ascii="楷体_GB2312" w:eastAsia="楷体_GB2312" w:hint="eastAsia"/>
          <w:b/>
          <w:sz w:val="32"/>
          <w:szCs w:val="32"/>
        </w:rPr>
        <w:t>规模和结构</w:t>
      </w:r>
    </w:p>
    <w:p w:rsidR="00590CDF" w:rsidRDefault="008266D7" w:rsidP="00ED521E">
      <w:pPr>
        <w:adjustRightInd w:val="0"/>
        <w:snapToGrid w:val="0"/>
        <w:spacing w:line="560" w:lineRule="atLeast"/>
        <w:ind w:firstLineChars="200" w:firstLine="640"/>
        <w:rPr>
          <w:rFonts w:ascii="仿宋_GB2312" w:eastAsia="仿宋_GB2312"/>
          <w:sz w:val="32"/>
          <w:szCs w:val="32"/>
        </w:rPr>
      </w:pPr>
      <w:r>
        <w:rPr>
          <w:rFonts w:ascii="仿宋_GB2312" w:eastAsia="仿宋_GB2312" w:hint="eastAsia"/>
          <w:sz w:val="32"/>
          <w:szCs w:val="32"/>
        </w:rPr>
        <w:t>滨海新区</w:t>
      </w:r>
      <w:r w:rsidR="00B90D17">
        <w:rPr>
          <w:rFonts w:ascii="仿宋_GB2312" w:eastAsia="仿宋_GB2312" w:hint="eastAsia"/>
          <w:sz w:val="32"/>
          <w:szCs w:val="32"/>
        </w:rPr>
        <w:t>中职学校</w:t>
      </w:r>
      <w:r>
        <w:rPr>
          <w:rFonts w:ascii="仿宋_GB2312" w:eastAsia="仿宋_GB2312" w:hint="eastAsia"/>
          <w:sz w:val="32"/>
          <w:szCs w:val="32"/>
        </w:rPr>
        <w:t>占地面积约为29万平方米，</w:t>
      </w:r>
      <w:r w:rsidR="00B90D17">
        <w:rPr>
          <w:rFonts w:ascii="仿宋_GB2312" w:eastAsia="仿宋_GB2312" w:hint="eastAsia"/>
          <w:sz w:val="32"/>
          <w:szCs w:val="32"/>
        </w:rPr>
        <w:t>建筑面积约为1</w:t>
      </w:r>
      <w:r>
        <w:rPr>
          <w:rFonts w:ascii="仿宋_GB2312" w:eastAsia="仿宋_GB2312" w:hint="eastAsia"/>
          <w:sz w:val="32"/>
          <w:szCs w:val="32"/>
        </w:rPr>
        <w:t>5万</w:t>
      </w:r>
      <w:r w:rsidR="00B90D17">
        <w:rPr>
          <w:rFonts w:ascii="仿宋_GB2312" w:eastAsia="仿宋_GB2312" w:hint="eastAsia"/>
          <w:sz w:val="32"/>
          <w:szCs w:val="32"/>
        </w:rPr>
        <w:t>平方米。</w:t>
      </w:r>
      <w:r>
        <w:rPr>
          <w:rFonts w:ascii="仿宋_GB2312" w:eastAsia="仿宋_GB2312" w:hint="eastAsia"/>
          <w:sz w:val="32"/>
          <w:szCs w:val="32"/>
        </w:rPr>
        <w:t>全区中职学校</w:t>
      </w:r>
      <w:r w:rsidR="00B14BD3">
        <w:rPr>
          <w:rFonts w:ascii="仿宋_GB2312" w:eastAsia="仿宋_GB2312" w:hAnsi="Calibri" w:cs="Times New Roman" w:hint="eastAsia"/>
          <w:color w:val="000000"/>
          <w:sz w:val="32"/>
          <w:szCs w:val="32"/>
        </w:rPr>
        <w:t>开设</w:t>
      </w:r>
      <w:r w:rsidR="00B14BD3" w:rsidRPr="003F5630">
        <w:rPr>
          <w:rFonts w:ascii="仿宋_GB2312" w:eastAsia="仿宋_GB2312" w:hAnsi="Calibri" w:cs="Times New Roman" w:hint="eastAsia"/>
          <w:color w:val="000000"/>
          <w:sz w:val="32"/>
          <w:szCs w:val="32"/>
        </w:rPr>
        <w:t>通讯电子类、机械制造类、汽车类、计算机信息类、生物技术类、化工类、财务金融类、商贸类、现代物流类、旅游服务类、外语类、体育艺术类等</w:t>
      </w:r>
      <w:r w:rsidR="007A408A">
        <w:rPr>
          <w:rFonts w:ascii="仿宋_GB2312" w:eastAsia="仿宋_GB2312" w:hAnsi="Calibri" w:cs="Times New Roman" w:hint="eastAsia"/>
          <w:color w:val="000000"/>
          <w:sz w:val="32"/>
          <w:szCs w:val="32"/>
        </w:rPr>
        <w:t>19个</w:t>
      </w:r>
      <w:r w:rsidR="00840F97">
        <w:rPr>
          <w:rFonts w:ascii="仿宋_GB2312" w:eastAsia="仿宋_GB2312" w:hAnsi="Calibri" w:cs="Times New Roman" w:hint="eastAsia"/>
          <w:color w:val="000000"/>
          <w:sz w:val="32"/>
          <w:szCs w:val="32"/>
        </w:rPr>
        <w:t>专业</w:t>
      </w:r>
      <w:r w:rsidR="00D32B18">
        <w:rPr>
          <w:rFonts w:ascii="仿宋_GB2312" w:eastAsia="仿宋_GB2312" w:hint="eastAsia"/>
          <w:sz w:val="32"/>
          <w:szCs w:val="32"/>
        </w:rPr>
        <w:t>。</w:t>
      </w:r>
      <w:r w:rsidR="00840F97">
        <w:rPr>
          <w:rFonts w:ascii="仿宋_GB2312" w:eastAsia="仿宋_GB2312" w:hint="eastAsia"/>
          <w:sz w:val="32"/>
          <w:szCs w:val="32"/>
        </w:rPr>
        <w:t>截至</w:t>
      </w:r>
      <w:r w:rsidR="00D32B18">
        <w:rPr>
          <w:rFonts w:ascii="仿宋_GB2312" w:eastAsia="仿宋_GB2312" w:hint="eastAsia"/>
          <w:sz w:val="32"/>
          <w:szCs w:val="32"/>
        </w:rPr>
        <w:t>2018年</w:t>
      </w:r>
      <w:r w:rsidR="00840F97">
        <w:rPr>
          <w:rFonts w:ascii="仿宋_GB2312" w:eastAsia="仿宋_GB2312" w:hint="eastAsia"/>
          <w:sz w:val="32"/>
          <w:szCs w:val="32"/>
        </w:rPr>
        <w:t>9月，</w:t>
      </w:r>
      <w:r w:rsidR="0002008C">
        <w:rPr>
          <w:rFonts w:ascii="仿宋_GB2312" w:eastAsia="仿宋_GB2312" w:hint="eastAsia"/>
          <w:sz w:val="32"/>
          <w:szCs w:val="32"/>
        </w:rPr>
        <w:t>在校</w:t>
      </w:r>
      <w:r w:rsidR="0002008C" w:rsidRPr="00590CDF">
        <w:rPr>
          <w:rFonts w:ascii="仿宋_GB2312" w:eastAsia="仿宋_GB2312" w:hint="eastAsia"/>
          <w:sz w:val="32"/>
          <w:szCs w:val="32"/>
        </w:rPr>
        <w:t>生</w:t>
      </w:r>
      <w:r w:rsidR="0073195A" w:rsidRPr="00590CDF">
        <w:rPr>
          <w:rFonts w:ascii="仿宋_GB2312" w:eastAsia="仿宋_GB2312" w:hint="eastAsia"/>
          <w:sz w:val="32"/>
          <w:szCs w:val="32"/>
        </w:rPr>
        <w:t>6835</w:t>
      </w:r>
      <w:r w:rsidR="0002008C" w:rsidRPr="00590CDF">
        <w:rPr>
          <w:rFonts w:ascii="仿宋_GB2312" w:eastAsia="仿宋_GB2312" w:hint="eastAsia"/>
          <w:sz w:val="32"/>
          <w:szCs w:val="32"/>
        </w:rPr>
        <w:t>人，其中</w:t>
      </w:r>
      <w:r>
        <w:rPr>
          <w:rFonts w:ascii="仿宋_GB2312" w:eastAsia="仿宋_GB2312" w:hint="eastAsia"/>
          <w:sz w:val="32"/>
          <w:szCs w:val="32"/>
        </w:rPr>
        <w:t>约70%为</w:t>
      </w:r>
      <w:r w:rsidR="0002008C">
        <w:rPr>
          <w:rFonts w:ascii="仿宋_GB2312" w:eastAsia="仿宋_GB2312" w:hint="eastAsia"/>
          <w:sz w:val="32"/>
          <w:szCs w:val="32"/>
        </w:rPr>
        <w:t>本市户籍</w:t>
      </w:r>
      <w:r>
        <w:rPr>
          <w:rFonts w:ascii="仿宋_GB2312" w:eastAsia="仿宋_GB2312" w:hint="eastAsia"/>
          <w:sz w:val="32"/>
          <w:szCs w:val="32"/>
        </w:rPr>
        <w:t>，30%为</w:t>
      </w:r>
      <w:r w:rsidR="0002008C">
        <w:rPr>
          <w:rFonts w:ascii="仿宋_GB2312" w:eastAsia="仿宋_GB2312" w:hint="eastAsia"/>
          <w:sz w:val="32"/>
          <w:szCs w:val="32"/>
        </w:rPr>
        <w:t>外省市户籍。</w:t>
      </w:r>
    </w:p>
    <w:p w:rsidR="00D32B18" w:rsidRDefault="004F0A09" w:rsidP="00ED521E">
      <w:pPr>
        <w:adjustRightInd w:val="0"/>
        <w:snapToGrid w:val="0"/>
        <w:spacing w:line="560" w:lineRule="atLeast"/>
        <w:ind w:firstLineChars="200" w:firstLine="640"/>
        <w:rPr>
          <w:rFonts w:ascii="仿宋_GB2312" w:eastAsia="仿宋_GB2312"/>
          <w:sz w:val="32"/>
          <w:szCs w:val="32"/>
        </w:rPr>
      </w:pPr>
      <w:r w:rsidRPr="0002008C">
        <w:rPr>
          <w:rFonts w:ascii="仿宋_GB2312" w:eastAsia="仿宋_GB2312" w:hint="eastAsia"/>
          <w:sz w:val="32"/>
          <w:szCs w:val="32"/>
        </w:rPr>
        <w:t>2017年</w:t>
      </w:r>
      <w:r w:rsidR="00F41DCD">
        <w:rPr>
          <w:rFonts w:ascii="仿宋_GB2312" w:eastAsia="仿宋_GB2312" w:hint="eastAsia"/>
          <w:sz w:val="32"/>
          <w:szCs w:val="32"/>
        </w:rPr>
        <w:t>我区</w:t>
      </w:r>
      <w:r w:rsidRPr="0002008C">
        <w:rPr>
          <w:rFonts w:ascii="仿宋_GB2312" w:eastAsia="仿宋_GB2312" w:hint="eastAsia"/>
          <w:sz w:val="32"/>
          <w:szCs w:val="32"/>
        </w:rPr>
        <w:t>高中录取7700人，中职录取2163人，</w:t>
      </w:r>
      <w:r w:rsidR="00D32B18">
        <w:rPr>
          <w:rFonts w:ascii="仿宋_GB2312" w:eastAsia="仿宋_GB2312" w:hint="eastAsia"/>
          <w:sz w:val="32"/>
          <w:szCs w:val="32"/>
        </w:rPr>
        <w:t>普职招生比例约为</w:t>
      </w:r>
      <w:r w:rsidR="00724199">
        <w:rPr>
          <w:rFonts w:ascii="仿宋_GB2312" w:eastAsia="仿宋_GB2312" w:hint="eastAsia"/>
          <w:sz w:val="32"/>
          <w:szCs w:val="32"/>
        </w:rPr>
        <w:t>3.6:</w:t>
      </w:r>
      <w:r w:rsidR="00D32B18">
        <w:rPr>
          <w:rFonts w:ascii="仿宋_GB2312" w:eastAsia="仿宋_GB2312" w:hint="eastAsia"/>
          <w:sz w:val="32"/>
          <w:szCs w:val="32"/>
        </w:rPr>
        <w:t>1</w:t>
      </w:r>
      <w:r w:rsidR="00840F97">
        <w:rPr>
          <w:rFonts w:ascii="仿宋_GB2312" w:eastAsia="仿宋_GB2312" w:hint="eastAsia"/>
          <w:sz w:val="32"/>
          <w:szCs w:val="32"/>
        </w:rPr>
        <w:t>。</w:t>
      </w:r>
      <w:r w:rsidRPr="0002008C">
        <w:rPr>
          <w:rFonts w:ascii="仿宋_GB2312" w:eastAsia="仿宋_GB2312" w:hint="eastAsia"/>
          <w:sz w:val="32"/>
          <w:szCs w:val="32"/>
        </w:rPr>
        <w:t>2018年高中录取6800人，中职录取2388人，</w:t>
      </w:r>
      <w:r w:rsidR="00D32B18">
        <w:rPr>
          <w:rFonts w:ascii="仿宋_GB2312" w:eastAsia="仿宋_GB2312" w:hint="eastAsia"/>
          <w:sz w:val="32"/>
          <w:szCs w:val="32"/>
        </w:rPr>
        <w:t>普职招生比例约为</w:t>
      </w:r>
      <w:r w:rsidR="00724199">
        <w:rPr>
          <w:rFonts w:ascii="仿宋_GB2312" w:eastAsia="仿宋_GB2312" w:hint="eastAsia"/>
          <w:sz w:val="32"/>
          <w:szCs w:val="32"/>
        </w:rPr>
        <w:t>2.8</w:t>
      </w:r>
      <w:r w:rsidR="00D32B18">
        <w:rPr>
          <w:rFonts w:ascii="仿宋_GB2312" w:eastAsia="仿宋_GB2312" w:hint="eastAsia"/>
          <w:sz w:val="32"/>
          <w:szCs w:val="32"/>
        </w:rPr>
        <w:t>:1</w:t>
      </w:r>
      <w:r w:rsidR="00F41DCD">
        <w:rPr>
          <w:rFonts w:ascii="仿宋_GB2312" w:eastAsia="仿宋_GB2312" w:hint="eastAsia"/>
          <w:sz w:val="32"/>
          <w:szCs w:val="32"/>
        </w:rPr>
        <w:t>，</w:t>
      </w:r>
      <w:r w:rsidR="00840F97">
        <w:rPr>
          <w:rFonts w:ascii="仿宋_GB2312" w:eastAsia="仿宋_GB2312" w:hint="eastAsia"/>
          <w:sz w:val="32"/>
          <w:szCs w:val="32"/>
        </w:rPr>
        <w:t>普职招生比呈缩小趋势。</w:t>
      </w:r>
    </w:p>
    <w:p w:rsidR="00295E1F" w:rsidRPr="00295E1F" w:rsidRDefault="005E2BF2" w:rsidP="0058564C">
      <w:pPr>
        <w:adjustRightInd w:val="0"/>
        <w:snapToGrid w:val="0"/>
        <w:spacing w:line="560" w:lineRule="atLeast"/>
        <w:ind w:firstLineChars="200" w:firstLine="640"/>
        <w:rPr>
          <w:rFonts w:ascii="楷体_GB2312" w:eastAsia="楷体_GB2312"/>
          <w:b/>
          <w:sz w:val="32"/>
          <w:szCs w:val="32"/>
        </w:rPr>
      </w:pPr>
      <w:r>
        <w:rPr>
          <w:rFonts w:ascii="楷体_GB2312" w:eastAsia="楷体_GB2312" w:hint="eastAsia"/>
          <w:b/>
          <w:sz w:val="32"/>
          <w:szCs w:val="32"/>
        </w:rPr>
        <w:t>（二）</w:t>
      </w:r>
      <w:r w:rsidR="00263CF9" w:rsidRPr="00B90D17">
        <w:rPr>
          <w:rFonts w:ascii="楷体_GB2312" w:eastAsia="楷体_GB2312" w:hint="eastAsia"/>
          <w:b/>
          <w:sz w:val="32"/>
          <w:szCs w:val="32"/>
        </w:rPr>
        <w:t>设施设备</w:t>
      </w:r>
    </w:p>
    <w:p w:rsidR="00394EE8" w:rsidRPr="001D66DA" w:rsidRDefault="00394EE8" w:rsidP="00ED521E">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我区不断加大对</w:t>
      </w:r>
      <w:r w:rsidR="00295E1F" w:rsidRPr="00295E1F">
        <w:rPr>
          <w:rFonts w:ascii="仿宋_GB2312" w:eastAsia="仿宋_GB2312" w:hAnsi="仿宋" w:hint="eastAsia"/>
          <w:sz w:val="32"/>
          <w:szCs w:val="32"/>
        </w:rPr>
        <w:t>中职学校</w:t>
      </w:r>
      <w:r>
        <w:rPr>
          <w:rFonts w:ascii="仿宋_GB2312" w:eastAsia="仿宋_GB2312" w:hAnsi="仿宋" w:hint="eastAsia"/>
          <w:sz w:val="32"/>
          <w:szCs w:val="32"/>
        </w:rPr>
        <w:t>的</w:t>
      </w:r>
      <w:r w:rsidR="00295E1F" w:rsidRPr="00295E1F">
        <w:rPr>
          <w:rFonts w:ascii="仿宋_GB2312" w:eastAsia="仿宋_GB2312" w:hAnsi="仿宋" w:hint="eastAsia"/>
          <w:sz w:val="32"/>
          <w:szCs w:val="32"/>
        </w:rPr>
        <w:t>提升改造</w:t>
      </w:r>
      <w:r>
        <w:rPr>
          <w:rFonts w:ascii="仿宋_GB2312" w:eastAsia="仿宋_GB2312" w:hAnsi="仿宋" w:hint="eastAsia"/>
          <w:sz w:val="32"/>
          <w:szCs w:val="32"/>
        </w:rPr>
        <w:t>和</w:t>
      </w:r>
      <w:r w:rsidR="00295E1F">
        <w:rPr>
          <w:rFonts w:ascii="仿宋_GB2312" w:eastAsia="仿宋_GB2312" w:hAnsi="仿宋" w:hint="eastAsia"/>
          <w:sz w:val="32"/>
          <w:szCs w:val="32"/>
        </w:rPr>
        <w:t>设施</w:t>
      </w:r>
      <w:r w:rsidR="00295E1F" w:rsidRPr="00295E1F">
        <w:rPr>
          <w:rFonts w:ascii="仿宋_GB2312" w:eastAsia="仿宋_GB2312" w:hAnsi="仿宋" w:hint="eastAsia"/>
          <w:sz w:val="32"/>
          <w:szCs w:val="32"/>
        </w:rPr>
        <w:t>设备投入</w:t>
      </w:r>
      <w:r w:rsidR="00295E1F">
        <w:rPr>
          <w:rFonts w:ascii="仿宋_GB2312" w:eastAsia="仿宋_GB2312" w:hAnsi="仿宋" w:hint="eastAsia"/>
          <w:sz w:val="32"/>
          <w:szCs w:val="32"/>
        </w:rPr>
        <w:t>。</w:t>
      </w:r>
      <w:r w:rsidR="0094226C" w:rsidRPr="0094226C">
        <w:rPr>
          <w:rFonts w:ascii="仿宋_GB2312" w:eastAsia="仿宋_GB2312" w:hAnsi="仿宋" w:hint="eastAsia"/>
          <w:sz w:val="32"/>
          <w:szCs w:val="32"/>
        </w:rPr>
        <w:t>截至2018年</w:t>
      </w:r>
      <w:r w:rsidR="0094226C">
        <w:rPr>
          <w:rFonts w:ascii="仿宋_GB2312" w:eastAsia="仿宋_GB2312" w:hAnsi="仿宋" w:hint="eastAsia"/>
          <w:sz w:val="32"/>
          <w:szCs w:val="32"/>
        </w:rPr>
        <w:t>9</w:t>
      </w:r>
      <w:r w:rsidR="0094226C" w:rsidRPr="0094226C">
        <w:rPr>
          <w:rFonts w:ascii="仿宋_GB2312" w:eastAsia="仿宋_GB2312" w:hAnsi="仿宋" w:hint="eastAsia"/>
          <w:sz w:val="32"/>
          <w:szCs w:val="32"/>
        </w:rPr>
        <w:t>月，</w:t>
      </w:r>
      <w:r w:rsidR="00590CDF">
        <w:rPr>
          <w:rFonts w:ascii="仿宋_GB2312" w:eastAsia="仿宋_GB2312" w:hAnsi="仿宋" w:hint="eastAsia"/>
          <w:sz w:val="32"/>
          <w:szCs w:val="32"/>
        </w:rPr>
        <w:t>中职</w:t>
      </w:r>
      <w:r w:rsidR="00295E1F">
        <w:rPr>
          <w:rFonts w:ascii="仿宋_GB2312" w:eastAsia="仿宋_GB2312" w:hAnsi="仿宋" w:hint="eastAsia"/>
          <w:sz w:val="32"/>
          <w:szCs w:val="32"/>
        </w:rPr>
        <w:t>学校共</w:t>
      </w:r>
      <w:r>
        <w:rPr>
          <w:rFonts w:ascii="仿宋_GB2312" w:eastAsia="仿宋_GB2312" w:hAnsi="仿宋" w:hint="eastAsia"/>
          <w:sz w:val="32"/>
          <w:szCs w:val="32"/>
        </w:rPr>
        <w:t>建有</w:t>
      </w:r>
      <w:r w:rsidR="00295E1F">
        <w:rPr>
          <w:rFonts w:ascii="仿宋_GB2312" w:eastAsia="仿宋_GB2312" w:hAnsi="仿宋" w:hint="eastAsia"/>
          <w:sz w:val="32"/>
          <w:szCs w:val="32"/>
        </w:rPr>
        <w:t>校内实训基地1</w:t>
      </w:r>
      <w:r w:rsidR="00295E1F" w:rsidRPr="00122E92">
        <w:rPr>
          <w:rFonts w:ascii="仿宋_GB2312" w:eastAsia="仿宋_GB2312" w:hAnsi="仿宋" w:hint="eastAsia"/>
          <w:color w:val="000000" w:themeColor="text1"/>
          <w:sz w:val="32"/>
          <w:szCs w:val="32"/>
        </w:rPr>
        <w:t>9个</w:t>
      </w:r>
      <w:r w:rsidR="00122E92" w:rsidRPr="00122E92">
        <w:rPr>
          <w:rFonts w:ascii="仿宋_GB2312" w:eastAsia="仿宋_GB2312" w:hAnsi="仿宋" w:hint="eastAsia"/>
          <w:color w:val="000000" w:themeColor="text1"/>
          <w:sz w:val="32"/>
          <w:szCs w:val="32"/>
        </w:rPr>
        <w:t>，实训总面积约35万平方米，专业实训教室200个，实训开出率100%，实训设备使用率90%以上</w:t>
      </w:r>
      <w:r w:rsidR="00295E1F" w:rsidRPr="00122E92">
        <w:rPr>
          <w:rFonts w:ascii="仿宋_GB2312" w:eastAsia="仿宋_GB2312" w:hAnsi="仿宋" w:hint="eastAsia"/>
          <w:color w:val="000000" w:themeColor="text1"/>
          <w:sz w:val="32"/>
          <w:szCs w:val="32"/>
        </w:rPr>
        <w:t>。</w:t>
      </w:r>
      <w:r w:rsidRPr="00122E92">
        <w:rPr>
          <w:rFonts w:ascii="仿宋_GB2312" w:eastAsia="仿宋_GB2312" w:hAnsi="仿宋" w:hint="eastAsia"/>
          <w:color w:val="000000" w:themeColor="text1"/>
          <w:sz w:val="32"/>
          <w:szCs w:val="32"/>
        </w:rPr>
        <w:t>涉及</w:t>
      </w:r>
      <w:r w:rsidR="00295E1F" w:rsidRPr="00122E92">
        <w:rPr>
          <w:rFonts w:ascii="仿宋_GB2312" w:eastAsia="仿宋_GB2312" w:hAnsi="仿宋" w:hint="eastAsia"/>
          <w:color w:val="000000" w:themeColor="text1"/>
          <w:sz w:val="32"/>
          <w:szCs w:val="32"/>
        </w:rPr>
        <w:t>电子技术、机电技术、计算机</w:t>
      </w:r>
      <w:r w:rsidR="00295E1F" w:rsidRPr="00295E1F">
        <w:rPr>
          <w:rFonts w:ascii="仿宋_GB2312" w:eastAsia="仿宋_GB2312" w:hAnsi="仿宋" w:hint="eastAsia"/>
          <w:sz w:val="32"/>
          <w:szCs w:val="32"/>
        </w:rPr>
        <w:lastRenderedPageBreak/>
        <w:t>与动漫美术、汽车维修、商务财会、学前教育</w:t>
      </w:r>
      <w:r w:rsidR="00295E1F">
        <w:rPr>
          <w:rFonts w:ascii="仿宋_GB2312" w:eastAsia="仿宋_GB2312" w:hAnsi="仿宋" w:hint="eastAsia"/>
          <w:sz w:val="32"/>
          <w:szCs w:val="32"/>
        </w:rPr>
        <w:t>、</w:t>
      </w:r>
      <w:r w:rsidR="00295E1F" w:rsidRPr="00295E1F">
        <w:rPr>
          <w:rFonts w:ascii="仿宋_GB2312" w:eastAsia="仿宋_GB2312" w:hint="eastAsia"/>
          <w:sz w:val="32"/>
          <w:szCs w:val="32"/>
        </w:rPr>
        <w:t>焊接技术、信息技术、机加工</w:t>
      </w:r>
      <w:r>
        <w:rPr>
          <w:rFonts w:ascii="仿宋_GB2312" w:eastAsia="仿宋_GB2312" w:hint="eastAsia"/>
          <w:sz w:val="32"/>
          <w:szCs w:val="32"/>
        </w:rPr>
        <w:t>、数控等专业</w:t>
      </w:r>
      <w:r w:rsidR="002F194D">
        <w:rPr>
          <w:rFonts w:ascii="仿宋_GB2312" w:eastAsia="仿宋_GB2312" w:hint="eastAsia"/>
          <w:sz w:val="32"/>
          <w:szCs w:val="32"/>
        </w:rPr>
        <w:t>，设备总值达9000余万元</w:t>
      </w:r>
      <w:r>
        <w:rPr>
          <w:rFonts w:ascii="仿宋_GB2312" w:eastAsia="仿宋_GB2312" w:hint="eastAsia"/>
          <w:sz w:val="32"/>
          <w:szCs w:val="32"/>
        </w:rPr>
        <w:t>。与上一年度相比，设备配置上有了较大</w:t>
      </w:r>
      <w:r w:rsidR="002F194D">
        <w:rPr>
          <w:rFonts w:ascii="仿宋_GB2312" w:eastAsia="仿宋_GB2312" w:hint="eastAsia"/>
          <w:sz w:val="32"/>
          <w:szCs w:val="32"/>
        </w:rPr>
        <w:t>幅度</w:t>
      </w:r>
      <w:r>
        <w:rPr>
          <w:rFonts w:ascii="仿宋_GB2312" w:eastAsia="仿宋_GB2312" w:hint="eastAsia"/>
          <w:sz w:val="32"/>
          <w:szCs w:val="32"/>
        </w:rPr>
        <w:t>提升</w:t>
      </w:r>
      <w:r w:rsidR="002F194D">
        <w:rPr>
          <w:rFonts w:ascii="仿宋_GB2312" w:eastAsia="仿宋_GB2312" w:hint="eastAsia"/>
          <w:sz w:val="32"/>
          <w:szCs w:val="32"/>
        </w:rPr>
        <w:t>，</w:t>
      </w:r>
      <w:r>
        <w:rPr>
          <w:rFonts w:ascii="仿宋_GB2312" w:eastAsia="仿宋_GB2312" w:hAnsi="仿宋" w:hint="eastAsia"/>
          <w:sz w:val="32"/>
          <w:szCs w:val="32"/>
        </w:rPr>
        <w:t>生均教学仪器设备值、生均实训实习工位数、生均纸质图书均</w:t>
      </w:r>
      <w:r w:rsidR="002F194D">
        <w:rPr>
          <w:rFonts w:ascii="仿宋_GB2312" w:eastAsia="仿宋_GB2312" w:hAnsi="仿宋" w:hint="eastAsia"/>
          <w:sz w:val="32"/>
          <w:szCs w:val="32"/>
        </w:rPr>
        <w:t>高于国家标准且</w:t>
      </w:r>
      <w:r>
        <w:rPr>
          <w:rFonts w:ascii="仿宋_GB2312" w:eastAsia="仿宋_GB2312" w:hAnsi="仿宋" w:hint="eastAsia"/>
          <w:sz w:val="32"/>
          <w:szCs w:val="32"/>
        </w:rPr>
        <w:t>有不同程度提升。</w:t>
      </w:r>
    </w:p>
    <w:p w:rsidR="00AB3812" w:rsidRDefault="005E2BF2" w:rsidP="0058564C">
      <w:pPr>
        <w:adjustRightInd w:val="0"/>
        <w:snapToGrid w:val="0"/>
        <w:spacing w:line="560" w:lineRule="atLeast"/>
        <w:ind w:firstLineChars="200" w:firstLine="640"/>
        <w:rPr>
          <w:rFonts w:ascii="楷体_GB2312" w:eastAsia="楷体_GB2312"/>
          <w:b/>
          <w:sz w:val="32"/>
          <w:szCs w:val="32"/>
        </w:rPr>
      </w:pPr>
      <w:r>
        <w:rPr>
          <w:rFonts w:ascii="楷体_GB2312" w:eastAsia="楷体_GB2312" w:hint="eastAsia"/>
          <w:b/>
          <w:sz w:val="32"/>
          <w:szCs w:val="32"/>
        </w:rPr>
        <w:t>（三）</w:t>
      </w:r>
      <w:r w:rsidR="00263CF9" w:rsidRPr="00B90D17">
        <w:rPr>
          <w:rFonts w:ascii="楷体_GB2312" w:eastAsia="楷体_GB2312" w:hint="eastAsia"/>
          <w:b/>
          <w:sz w:val="32"/>
          <w:szCs w:val="32"/>
        </w:rPr>
        <w:t>教师队伍</w:t>
      </w:r>
    </w:p>
    <w:p w:rsidR="00143F7E" w:rsidRDefault="0094226C" w:rsidP="0087652E">
      <w:pPr>
        <w:adjustRightInd w:val="0"/>
        <w:snapToGrid w:val="0"/>
        <w:spacing w:line="560" w:lineRule="atLeast"/>
        <w:ind w:firstLineChars="200" w:firstLine="640"/>
        <w:rPr>
          <w:rFonts w:ascii="仿宋_GB2312" w:eastAsia="仿宋_GB2312" w:hAnsi="仿宋"/>
          <w:sz w:val="32"/>
          <w:szCs w:val="32"/>
        </w:rPr>
      </w:pPr>
      <w:r w:rsidRPr="0094226C">
        <w:rPr>
          <w:rFonts w:ascii="仿宋_GB2312" w:eastAsia="仿宋_GB2312" w:hAnsi="仿宋" w:hint="eastAsia"/>
          <w:sz w:val="32"/>
          <w:szCs w:val="32"/>
        </w:rPr>
        <w:t>截至2018年</w:t>
      </w:r>
      <w:r>
        <w:rPr>
          <w:rFonts w:ascii="仿宋_GB2312" w:eastAsia="仿宋_GB2312" w:hAnsi="仿宋" w:hint="eastAsia"/>
          <w:sz w:val="32"/>
          <w:szCs w:val="32"/>
        </w:rPr>
        <w:t>9</w:t>
      </w:r>
      <w:r w:rsidRPr="0094226C">
        <w:rPr>
          <w:rFonts w:ascii="仿宋_GB2312" w:eastAsia="仿宋_GB2312" w:hAnsi="仿宋" w:hint="eastAsia"/>
          <w:sz w:val="32"/>
          <w:szCs w:val="32"/>
        </w:rPr>
        <w:t>月，</w:t>
      </w:r>
      <w:r>
        <w:rPr>
          <w:rFonts w:ascii="仿宋_GB2312" w:eastAsia="仿宋_GB2312" w:hAnsi="仿宋" w:hint="eastAsia"/>
          <w:sz w:val="32"/>
          <w:szCs w:val="32"/>
        </w:rPr>
        <w:t>中职学校共有专任教师</w:t>
      </w:r>
      <w:r w:rsidR="00143F7E">
        <w:rPr>
          <w:rFonts w:ascii="仿宋_GB2312" w:eastAsia="仿宋_GB2312" w:hAnsi="仿宋" w:hint="eastAsia"/>
          <w:sz w:val="32"/>
          <w:szCs w:val="32"/>
        </w:rPr>
        <w:t>390</w:t>
      </w:r>
      <w:r>
        <w:rPr>
          <w:rFonts w:ascii="仿宋_GB2312" w:eastAsia="仿宋_GB2312" w:hAnsi="仿宋" w:hint="eastAsia"/>
          <w:sz w:val="32"/>
          <w:szCs w:val="32"/>
        </w:rPr>
        <w:t>人，</w:t>
      </w:r>
      <w:r w:rsidR="00251984">
        <w:rPr>
          <w:rFonts w:ascii="仿宋_GB2312" w:eastAsia="仿宋_GB2312" w:hAnsi="仿宋" w:hint="eastAsia"/>
          <w:sz w:val="32"/>
          <w:szCs w:val="32"/>
        </w:rPr>
        <w:t>在校生</w:t>
      </w:r>
      <w:r w:rsidR="00590CDF">
        <w:rPr>
          <w:rFonts w:ascii="仿宋_GB2312" w:eastAsia="仿宋_GB2312" w:hAnsi="仿宋" w:hint="eastAsia"/>
          <w:sz w:val="32"/>
          <w:szCs w:val="32"/>
        </w:rPr>
        <w:t>6835</w:t>
      </w:r>
      <w:r w:rsidR="00143F7E">
        <w:rPr>
          <w:rFonts w:ascii="仿宋_GB2312" w:eastAsia="仿宋_GB2312" w:hAnsi="仿宋" w:hint="eastAsia"/>
          <w:sz w:val="32"/>
          <w:szCs w:val="32"/>
        </w:rPr>
        <w:t>人，师生比为1:1</w:t>
      </w:r>
      <w:r w:rsidR="00590CDF">
        <w:rPr>
          <w:rFonts w:ascii="仿宋_GB2312" w:eastAsia="仿宋_GB2312" w:hAnsi="仿宋" w:hint="eastAsia"/>
          <w:sz w:val="32"/>
          <w:szCs w:val="32"/>
        </w:rPr>
        <w:t>7.5；专业课教师217人，</w:t>
      </w:r>
      <w:r w:rsidR="00143F7E">
        <w:rPr>
          <w:rFonts w:ascii="仿宋_GB2312" w:eastAsia="仿宋_GB2312" w:hAnsi="仿宋" w:hint="eastAsia"/>
          <w:sz w:val="32"/>
          <w:szCs w:val="32"/>
        </w:rPr>
        <w:t>“双师型”教师</w:t>
      </w:r>
      <w:r w:rsidR="00590CDF">
        <w:rPr>
          <w:rFonts w:ascii="仿宋_GB2312" w:eastAsia="仿宋_GB2312" w:hAnsi="仿宋" w:hint="eastAsia"/>
          <w:sz w:val="32"/>
          <w:szCs w:val="32"/>
        </w:rPr>
        <w:t>204人，占比</w:t>
      </w:r>
      <w:r w:rsidR="00143F7E">
        <w:rPr>
          <w:rFonts w:ascii="仿宋_GB2312" w:eastAsia="仿宋_GB2312" w:hAnsi="Calibri" w:cs="Times New Roman" w:hint="eastAsia"/>
          <w:sz w:val="32"/>
          <w:szCs w:val="32"/>
        </w:rPr>
        <w:t>94%</w:t>
      </w:r>
      <w:r w:rsidR="00590CDF">
        <w:rPr>
          <w:rFonts w:ascii="仿宋_GB2312" w:eastAsia="仿宋_GB2312" w:hAnsi="Calibri" w:cs="Times New Roman" w:hint="eastAsia"/>
          <w:sz w:val="32"/>
          <w:szCs w:val="32"/>
        </w:rPr>
        <w:t>；</w:t>
      </w:r>
      <w:r w:rsidR="00143F7E">
        <w:rPr>
          <w:rFonts w:ascii="仿宋_GB2312" w:eastAsia="仿宋_GB2312" w:hAnsi="Calibri" w:cs="Times New Roman" w:hint="eastAsia"/>
          <w:sz w:val="32"/>
          <w:szCs w:val="32"/>
        </w:rPr>
        <w:t>兼职教师</w:t>
      </w:r>
      <w:r w:rsidR="00590CDF">
        <w:rPr>
          <w:rFonts w:ascii="仿宋_GB2312" w:eastAsia="仿宋_GB2312" w:hAnsi="Calibri" w:cs="Times New Roman" w:hint="eastAsia"/>
          <w:sz w:val="32"/>
          <w:szCs w:val="32"/>
        </w:rPr>
        <w:t>101人，占</w:t>
      </w:r>
      <w:r w:rsidR="00143F7E">
        <w:rPr>
          <w:rFonts w:ascii="仿宋_GB2312" w:eastAsia="仿宋_GB2312" w:hAnsi="Calibri" w:cs="Times New Roman" w:hint="eastAsia"/>
          <w:sz w:val="32"/>
          <w:szCs w:val="32"/>
        </w:rPr>
        <w:t>比</w:t>
      </w:r>
      <w:r w:rsidR="00590CDF">
        <w:rPr>
          <w:rFonts w:ascii="仿宋_GB2312" w:eastAsia="仿宋_GB2312" w:hAnsi="Calibri" w:cs="Times New Roman" w:hint="eastAsia"/>
          <w:sz w:val="32"/>
          <w:szCs w:val="32"/>
        </w:rPr>
        <w:t>25.90%</w:t>
      </w:r>
      <w:r w:rsidR="00143F7E">
        <w:rPr>
          <w:rFonts w:ascii="仿宋_GB2312" w:eastAsia="仿宋_GB2312" w:hAnsi="Calibri" w:cs="Times New Roman" w:hint="eastAsia"/>
          <w:sz w:val="32"/>
          <w:szCs w:val="32"/>
        </w:rPr>
        <w:t>。</w:t>
      </w:r>
    </w:p>
    <w:p w:rsidR="00143F7E" w:rsidRPr="00143F7E" w:rsidRDefault="00143F7E" w:rsidP="0087652E">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专任教师本科</w:t>
      </w:r>
      <w:r w:rsidR="00BB086B">
        <w:rPr>
          <w:rFonts w:ascii="仿宋_GB2312" w:eastAsia="仿宋_GB2312" w:hAnsi="仿宋" w:hint="eastAsia"/>
          <w:sz w:val="32"/>
          <w:szCs w:val="32"/>
        </w:rPr>
        <w:t>以上学历385人，占</w:t>
      </w:r>
      <w:r>
        <w:rPr>
          <w:rFonts w:ascii="仿宋_GB2312" w:eastAsia="仿宋_GB2312" w:hAnsi="仿宋" w:hint="eastAsia"/>
          <w:sz w:val="32"/>
          <w:szCs w:val="32"/>
        </w:rPr>
        <w:t>比</w:t>
      </w:r>
      <w:r w:rsidR="00BB086B">
        <w:rPr>
          <w:rFonts w:ascii="仿宋_GB2312" w:eastAsia="仿宋_GB2312" w:hAnsi="仿宋" w:hint="eastAsia"/>
          <w:sz w:val="32"/>
          <w:szCs w:val="32"/>
        </w:rPr>
        <w:t>98.72%；</w:t>
      </w:r>
      <w:r>
        <w:rPr>
          <w:rFonts w:ascii="仿宋_GB2312" w:eastAsia="仿宋_GB2312" w:hAnsi="仿宋" w:hint="eastAsia"/>
          <w:sz w:val="32"/>
          <w:szCs w:val="32"/>
        </w:rPr>
        <w:t>专任教师硕士以上学历</w:t>
      </w:r>
      <w:r w:rsidR="00BB086B">
        <w:rPr>
          <w:rFonts w:ascii="仿宋_GB2312" w:eastAsia="仿宋_GB2312" w:hAnsi="仿宋" w:hint="eastAsia"/>
          <w:sz w:val="32"/>
          <w:szCs w:val="32"/>
        </w:rPr>
        <w:t>71人，占</w:t>
      </w:r>
      <w:r>
        <w:rPr>
          <w:rFonts w:ascii="仿宋_GB2312" w:eastAsia="仿宋_GB2312" w:hAnsi="仿宋" w:hint="eastAsia"/>
          <w:sz w:val="32"/>
          <w:szCs w:val="32"/>
        </w:rPr>
        <w:t>比</w:t>
      </w:r>
      <w:r w:rsidR="00BB086B">
        <w:rPr>
          <w:rFonts w:ascii="仿宋_GB2312" w:eastAsia="仿宋_GB2312" w:hAnsi="仿宋" w:hint="eastAsia"/>
          <w:sz w:val="32"/>
          <w:szCs w:val="32"/>
        </w:rPr>
        <w:t>18.21%；</w:t>
      </w:r>
      <w:r>
        <w:rPr>
          <w:rFonts w:ascii="仿宋_GB2312" w:eastAsia="仿宋_GB2312" w:hAnsi="仿宋" w:hint="eastAsia"/>
          <w:sz w:val="32"/>
          <w:szCs w:val="32"/>
        </w:rPr>
        <w:t>专任教师高级职称</w:t>
      </w:r>
      <w:r w:rsidR="00BB086B">
        <w:rPr>
          <w:rFonts w:ascii="仿宋_GB2312" w:eastAsia="仿宋_GB2312" w:hAnsi="仿宋" w:hint="eastAsia"/>
          <w:sz w:val="32"/>
          <w:szCs w:val="32"/>
        </w:rPr>
        <w:t>166人，占</w:t>
      </w:r>
      <w:r>
        <w:rPr>
          <w:rFonts w:ascii="仿宋_GB2312" w:eastAsia="仿宋_GB2312" w:hAnsi="仿宋" w:hint="eastAsia"/>
          <w:sz w:val="32"/>
          <w:szCs w:val="32"/>
        </w:rPr>
        <w:t>比</w:t>
      </w:r>
      <w:r w:rsidR="00BB086B">
        <w:rPr>
          <w:rFonts w:ascii="仿宋_GB2312" w:eastAsia="仿宋_GB2312" w:hAnsi="仿宋" w:hint="eastAsia"/>
          <w:sz w:val="32"/>
          <w:szCs w:val="32"/>
        </w:rPr>
        <w:t>42.56%；</w:t>
      </w:r>
      <w:r>
        <w:rPr>
          <w:rFonts w:ascii="仿宋_GB2312" w:eastAsia="仿宋_GB2312" w:hAnsi="仿宋" w:hint="eastAsia"/>
          <w:sz w:val="32"/>
          <w:szCs w:val="32"/>
        </w:rPr>
        <w:t>与上一年度相比，均有所</w:t>
      </w:r>
      <w:r w:rsidR="00BB086B">
        <w:rPr>
          <w:rFonts w:ascii="仿宋_GB2312" w:eastAsia="仿宋_GB2312" w:hAnsi="仿宋" w:hint="eastAsia"/>
          <w:sz w:val="32"/>
          <w:szCs w:val="32"/>
        </w:rPr>
        <w:t>提升</w:t>
      </w:r>
      <w:r>
        <w:rPr>
          <w:rFonts w:ascii="仿宋_GB2312" w:eastAsia="仿宋_GB2312" w:hAnsi="仿宋" w:hint="eastAsia"/>
          <w:sz w:val="32"/>
          <w:szCs w:val="32"/>
        </w:rPr>
        <w:t>。</w:t>
      </w:r>
    </w:p>
    <w:p w:rsidR="00C65D6B" w:rsidRPr="00590817" w:rsidRDefault="00C65D6B" w:rsidP="00C65D6B">
      <w:pPr>
        <w:adjustRightInd w:val="0"/>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二</w:t>
      </w:r>
      <w:r w:rsidRPr="00590817">
        <w:rPr>
          <w:rFonts w:ascii="黑体" w:eastAsia="黑体" w:hAnsi="黑体" w:hint="eastAsia"/>
          <w:sz w:val="32"/>
          <w:szCs w:val="32"/>
        </w:rPr>
        <w:t>、学校党建工作情况</w:t>
      </w:r>
    </w:p>
    <w:p w:rsidR="00C65D6B" w:rsidRDefault="00C65D6B" w:rsidP="00C65D6B">
      <w:pPr>
        <w:adjustRightInd w:val="0"/>
        <w:snapToGrid w:val="0"/>
        <w:spacing w:line="560" w:lineRule="exact"/>
        <w:ind w:firstLineChars="200" w:firstLine="640"/>
        <w:rPr>
          <w:rFonts w:ascii="仿宋_GB2312" w:eastAsia="仿宋_GB2312" w:hAnsi="宋体"/>
          <w:sz w:val="32"/>
          <w:szCs w:val="32"/>
        </w:rPr>
      </w:pPr>
      <w:r w:rsidRPr="00FF3B0C">
        <w:rPr>
          <w:rFonts w:ascii="仿宋_GB2312" w:eastAsia="仿宋_GB2312" w:hAnsi="宋体" w:hint="eastAsia"/>
          <w:sz w:val="32"/>
          <w:szCs w:val="32"/>
        </w:rPr>
        <w:t>以习近平新时代中国特色社会主义思想为指导，认真落实新时代党的组织路线和新时代党的教育方针，按照区教体局党委工作部署，坚持全面从严治党，严格落实主体责任，主动适应党建工作新常态，以严的作风、严的管理、严的要求全面加强系统党的思想建设、组织建设和干部队伍建设，进一步提升党的建设质量。</w:t>
      </w:r>
    </w:p>
    <w:p w:rsidR="00C65D6B" w:rsidRPr="002F14F2" w:rsidRDefault="00C65D6B" w:rsidP="0058564C">
      <w:pPr>
        <w:adjustRightInd w:val="0"/>
        <w:snapToGrid w:val="0"/>
        <w:spacing w:line="560" w:lineRule="exact"/>
        <w:ind w:firstLineChars="200" w:firstLine="640"/>
        <w:rPr>
          <w:rFonts w:ascii="楷体_GB2312" w:eastAsia="楷体_GB2312" w:hAnsi="宋体"/>
          <w:b/>
          <w:sz w:val="32"/>
          <w:szCs w:val="32"/>
        </w:rPr>
      </w:pPr>
      <w:r w:rsidRPr="002F14F2">
        <w:rPr>
          <w:rFonts w:ascii="楷体_GB2312" w:eastAsia="楷体_GB2312" w:hAnsi="宋体" w:hint="eastAsia"/>
          <w:b/>
          <w:sz w:val="32"/>
          <w:szCs w:val="32"/>
        </w:rPr>
        <w:t>（一）聚焦主责主业，加强党建管理。</w:t>
      </w:r>
    </w:p>
    <w:p w:rsidR="00C65D6B" w:rsidRDefault="00C65D6B" w:rsidP="00C65D6B">
      <w:pPr>
        <w:adjustRightInd w:val="0"/>
        <w:snapToGrid w:val="0"/>
        <w:spacing w:line="560" w:lineRule="exact"/>
        <w:ind w:firstLineChars="200" w:firstLine="640"/>
        <w:rPr>
          <w:rFonts w:ascii="仿宋_GB2312" w:eastAsia="仿宋_GB2312" w:hAnsi="宋体"/>
          <w:color w:val="C00000"/>
          <w:sz w:val="32"/>
          <w:szCs w:val="32"/>
        </w:rPr>
      </w:pPr>
      <w:r w:rsidRPr="00FF3B0C">
        <w:rPr>
          <w:rFonts w:ascii="仿宋_GB2312" w:eastAsia="仿宋_GB2312" w:hAnsi="宋体" w:hint="eastAsia"/>
          <w:sz w:val="32"/>
          <w:szCs w:val="32"/>
        </w:rPr>
        <w:t>在健全党建工作管理体制方面：一是强化主体责任，抓好学校党建工作。落实全面从严治党要求，制定了加强学校党的建设工作实施意见。与学校党组织签订《党建目标责任书》，逐</w:t>
      </w:r>
      <w:r w:rsidRPr="00FF3B0C">
        <w:rPr>
          <w:rFonts w:ascii="仿宋_GB2312" w:eastAsia="仿宋_GB2312" w:hAnsi="宋体" w:hint="eastAsia"/>
          <w:sz w:val="32"/>
          <w:szCs w:val="32"/>
        </w:rPr>
        <w:lastRenderedPageBreak/>
        <w:t>级建立抓党建工作任务清单、问题清单、责任清单。深入开展“维护核心、铸就忠诚、担当作为、抓实支部”主题教育实践活动，持续推进“两学一做”学习教育常态化制度化。二是实施“党的建设质量提升计划”，制定目标，落实提升工程三年行动，推进党组织规范化、标准化建设，组建巡查组，设立党建工作点和领导班子成员廉政建设工作点，实行月巡查、季推进、年评议，常态化推进标准化建设。三是落实双向进入、交叉任职的领导体制要求，选优配强学校党组织书记，打造坚强队伍，加强领导班子建设。</w:t>
      </w:r>
    </w:p>
    <w:p w:rsidR="00C65D6B" w:rsidRPr="002F14F2" w:rsidRDefault="00C65D6B" w:rsidP="0058564C">
      <w:pPr>
        <w:adjustRightInd w:val="0"/>
        <w:snapToGrid w:val="0"/>
        <w:spacing w:line="560" w:lineRule="exact"/>
        <w:ind w:firstLineChars="200" w:firstLine="640"/>
        <w:rPr>
          <w:rFonts w:ascii="楷体_GB2312" w:eastAsia="楷体_GB2312" w:hAnsi="宋体"/>
          <w:b/>
          <w:sz w:val="32"/>
          <w:szCs w:val="32"/>
        </w:rPr>
      </w:pPr>
      <w:r w:rsidRPr="002F14F2">
        <w:rPr>
          <w:rFonts w:ascii="楷体_GB2312" w:eastAsia="楷体_GB2312" w:hAnsi="宋体" w:hint="eastAsia"/>
          <w:b/>
          <w:sz w:val="32"/>
          <w:szCs w:val="32"/>
        </w:rPr>
        <w:t>（二）关注政风行风，加强作风建设。</w:t>
      </w:r>
    </w:p>
    <w:p w:rsidR="00C65D6B" w:rsidRDefault="00C65D6B" w:rsidP="00C65D6B">
      <w:pPr>
        <w:adjustRightInd w:val="0"/>
        <w:snapToGrid w:val="0"/>
        <w:spacing w:line="560" w:lineRule="exact"/>
        <w:ind w:firstLineChars="200" w:firstLine="640"/>
        <w:rPr>
          <w:rFonts w:ascii="仿宋_GB2312" w:eastAsia="仿宋_GB2312" w:hAnsi="宋体"/>
          <w:sz w:val="32"/>
          <w:szCs w:val="32"/>
        </w:rPr>
      </w:pPr>
      <w:r w:rsidRPr="00FF3B0C">
        <w:rPr>
          <w:rFonts w:ascii="仿宋_GB2312" w:eastAsia="仿宋_GB2312" w:hAnsi="宋体" w:hint="eastAsia"/>
          <w:sz w:val="32"/>
          <w:szCs w:val="32"/>
        </w:rPr>
        <w:t xml:space="preserve">在推动德育和思想政治工作方面，一是以举办师德建设月主题教育活动为契机，着力构建师德师风建设长效机制，建立师德师风建设体系。二是建立党组织主导、校长负责、群团组织参与、家庭社会联动的德育工作机制。三是做好教职工思想政治工作，建立常态化政治理论学习制度。加强人文关怀和心理疏导，定期分析教职工思想动态，积极为教职工排忧解难等等。 </w:t>
      </w:r>
    </w:p>
    <w:p w:rsidR="00C65D6B" w:rsidRPr="002F14F2" w:rsidRDefault="00C65D6B" w:rsidP="0058564C">
      <w:pPr>
        <w:adjustRightInd w:val="0"/>
        <w:snapToGrid w:val="0"/>
        <w:spacing w:line="560" w:lineRule="exact"/>
        <w:ind w:firstLineChars="200" w:firstLine="640"/>
        <w:rPr>
          <w:rFonts w:ascii="楷体_GB2312" w:eastAsia="楷体_GB2312" w:hAnsi="宋体"/>
          <w:b/>
          <w:sz w:val="32"/>
          <w:szCs w:val="32"/>
        </w:rPr>
      </w:pPr>
      <w:r w:rsidRPr="002F14F2">
        <w:rPr>
          <w:rFonts w:ascii="楷体_GB2312" w:eastAsia="楷体_GB2312" w:hAnsi="宋体" w:hint="eastAsia"/>
          <w:b/>
          <w:sz w:val="32"/>
          <w:szCs w:val="32"/>
        </w:rPr>
        <w:t>（三）先锋模范引领，提升党组织活力。</w:t>
      </w:r>
    </w:p>
    <w:p w:rsidR="00C65D6B" w:rsidRDefault="00C65D6B" w:rsidP="00C65D6B">
      <w:pPr>
        <w:adjustRightInd w:val="0"/>
        <w:snapToGrid w:val="0"/>
        <w:spacing w:line="560" w:lineRule="exact"/>
        <w:ind w:firstLineChars="200" w:firstLine="640"/>
        <w:rPr>
          <w:rFonts w:ascii="仿宋_GB2312" w:eastAsia="仿宋_GB2312" w:hAnsi="宋体"/>
          <w:sz w:val="32"/>
          <w:szCs w:val="32"/>
        </w:rPr>
      </w:pPr>
      <w:r w:rsidRPr="00FF3B0C">
        <w:rPr>
          <w:rFonts w:ascii="仿宋_GB2312" w:eastAsia="仿宋_GB2312" w:hAnsi="宋体" w:hint="eastAsia"/>
          <w:sz w:val="32"/>
          <w:szCs w:val="32"/>
        </w:rPr>
        <w:t>在加强党组织建设方面，注重加强党员党性锻炼，发挥优秀党员标杆作用，结合“不忘初心</w:t>
      </w:r>
      <w:r w:rsidR="0058564C">
        <w:rPr>
          <w:rFonts w:ascii="仿宋_GB2312" w:eastAsia="仿宋_GB2312" w:hAnsi="宋体" w:hint="eastAsia"/>
          <w:sz w:val="32"/>
          <w:szCs w:val="32"/>
        </w:rPr>
        <w:t>、牢记使命”主题教育</w:t>
      </w:r>
      <w:r w:rsidRPr="00FF3B0C">
        <w:rPr>
          <w:rFonts w:ascii="仿宋_GB2312" w:eastAsia="仿宋_GB2312" w:hAnsi="宋体" w:hint="eastAsia"/>
          <w:sz w:val="32"/>
          <w:szCs w:val="32"/>
        </w:rPr>
        <w:t>，开展初心使命“大检视”活动，认真查找问题、整改问题，推进“党员全亮化”项目实施，组织广大党员主动“亮身份、亮职责、亮承诺、亮作风、亮典型”，创新党组织活动内容方式，把党建工作融入</w:t>
      </w:r>
      <w:r w:rsidRPr="00FF3B0C">
        <w:rPr>
          <w:rFonts w:ascii="仿宋_GB2312" w:eastAsia="仿宋_GB2312" w:hAnsi="宋体" w:hint="eastAsia"/>
          <w:sz w:val="32"/>
          <w:szCs w:val="32"/>
        </w:rPr>
        <w:lastRenderedPageBreak/>
        <w:t>学校教育教学各项工作，积极探索主题党日活动新方法。加强党建特色项目品牌创建，通过特色活动、规范档案、交流研讨等方式将基层党组织的工作亮点进行展示，互相学习借鉴。</w:t>
      </w:r>
    </w:p>
    <w:p w:rsidR="00C65D6B" w:rsidRPr="002F14F2" w:rsidRDefault="00C65D6B" w:rsidP="0058564C">
      <w:pPr>
        <w:adjustRightInd w:val="0"/>
        <w:snapToGrid w:val="0"/>
        <w:spacing w:line="560" w:lineRule="exact"/>
        <w:ind w:firstLineChars="200" w:firstLine="640"/>
        <w:rPr>
          <w:rFonts w:ascii="楷体_GB2312" w:eastAsia="楷体_GB2312" w:hAnsi="宋体"/>
          <w:b/>
          <w:sz w:val="32"/>
          <w:szCs w:val="32"/>
        </w:rPr>
      </w:pPr>
      <w:r w:rsidRPr="002F14F2">
        <w:rPr>
          <w:rFonts w:ascii="楷体_GB2312" w:eastAsia="楷体_GB2312" w:hAnsi="宋体" w:hint="eastAsia"/>
          <w:b/>
          <w:sz w:val="32"/>
          <w:szCs w:val="32"/>
        </w:rPr>
        <w:t>（四）做实做精培训，加强党员管理与监督。</w:t>
      </w:r>
    </w:p>
    <w:p w:rsidR="00C65D6B" w:rsidRPr="00FF3B0C" w:rsidRDefault="00C65D6B" w:rsidP="00C65D6B">
      <w:pPr>
        <w:adjustRightInd w:val="0"/>
        <w:snapToGrid w:val="0"/>
        <w:spacing w:line="560" w:lineRule="exact"/>
        <w:ind w:firstLineChars="200" w:firstLine="640"/>
        <w:rPr>
          <w:rFonts w:ascii="仿宋_GB2312" w:eastAsia="仿宋_GB2312" w:hAnsi="宋体"/>
          <w:sz w:val="32"/>
          <w:szCs w:val="32"/>
        </w:rPr>
      </w:pPr>
      <w:r w:rsidRPr="00FF3B0C">
        <w:rPr>
          <w:rFonts w:ascii="仿宋_GB2312" w:eastAsia="仿宋_GB2312" w:hAnsi="宋体" w:hint="eastAsia"/>
          <w:sz w:val="32"/>
          <w:szCs w:val="32"/>
        </w:rPr>
        <w:t>党组织在学校中发挥政治核心作用方面，一是做实做精培训，突出政治之训，引导全体党员和全体干部进一步增强“四个意识”，坚定“四个自信”。二是做好党员的教育、管理和监督，党员的管理与实行目标管理有机结合起来，提高党员的综合素质和能力水平。落实领导干部报告个人有关事项等制度，学校党组织积极参与学校重大问题的研究和决策。在新形势下，围绕学校的中心工作，创新思路，有所作为，发挥党组织在学校中的“政治核心作用”，为学校的改革和发展保驾护航。</w:t>
      </w:r>
    </w:p>
    <w:p w:rsidR="00D32B18" w:rsidRPr="00590817" w:rsidRDefault="00C65D6B" w:rsidP="001640DF">
      <w:pPr>
        <w:adjustRightInd w:val="0"/>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三</w:t>
      </w:r>
      <w:r w:rsidR="00590817" w:rsidRPr="00590817">
        <w:rPr>
          <w:rFonts w:ascii="黑体" w:eastAsia="黑体" w:hAnsi="黑体" w:hint="eastAsia"/>
          <w:sz w:val="32"/>
          <w:szCs w:val="32"/>
        </w:rPr>
        <w:t>、</w:t>
      </w:r>
      <w:r w:rsidR="00263CF9" w:rsidRPr="00590817">
        <w:rPr>
          <w:rFonts w:ascii="黑体" w:eastAsia="黑体" w:hAnsi="黑体" w:hint="eastAsia"/>
          <w:sz w:val="32"/>
          <w:szCs w:val="32"/>
        </w:rPr>
        <w:t>学生发展</w:t>
      </w:r>
    </w:p>
    <w:p w:rsidR="00263CF9" w:rsidRPr="00D932D9" w:rsidRDefault="00D932D9" w:rsidP="0058564C">
      <w:pPr>
        <w:adjustRightInd w:val="0"/>
        <w:snapToGrid w:val="0"/>
        <w:spacing w:line="560" w:lineRule="atLeast"/>
        <w:ind w:firstLineChars="200" w:firstLine="640"/>
        <w:rPr>
          <w:rFonts w:ascii="楷体_GB2312" w:eastAsia="楷体_GB2312"/>
          <w:b/>
          <w:sz w:val="32"/>
          <w:szCs w:val="32"/>
        </w:rPr>
      </w:pPr>
      <w:r w:rsidRPr="00D932D9">
        <w:rPr>
          <w:rFonts w:ascii="楷体_GB2312" w:eastAsia="楷体_GB2312" w:hint="eastAsia"/>
          <w:b/>
          <w:sz w:val="32"/>
          <w:szCs w:val="32"/>
        </w:rPr>
        <w:t>（一）</w:t>
      </w:r>
      <w:r w:rsidR="00263CF9" w:rsidRPr="00D932D9">
        <w:rPr>
          <w:rFonts w:ascii="楷体_GB2312" w:eastAsia="楷体_GB2312" w:hint="eastAsia"/>
          <w:b/>
          <w:sz w:val="32"/>
          <w:szCs w:val="32"/>
        </w:rPr>
        <w:t>学生素质</w:t>
      </w:r>
    </w:p>
    <w:p w:rsidR="0005752E" w:rsidRDefault="00F96A9B" w:rsidP="001640DF">
      <w:pPr>
        <w:adjustRightInd w:val="0"/>
        <w:snapToGrid w:val="0"/>
        <w:spacing w:line="560" w:lineRule="atLeast"/>
        <w:ind w:firstLineChars="200" w:firstLine="640"/>
        <w:rPr>
          <w:rFonts w:ascii="仿宋_GB2312" w:eastAsia="仿宋_GB2312"/>
          <w:sz w:val="32"/>
          <w:szCs w:val="32"/>
        </w:rPr>
      </w:pPr>
      <w:r>
        <w:rPr>
          <w:rFonts w:ascii="仿宋_GB2312" w:eastAsia="仿宋_GB2312" w:hint="eastAsia"/>
          <w:sz w:val="32"/>
          <w:szCs w:val="32"/>
        </w:rPr>
        <w:t>本年度，滨海新区教体局继续以《中小学德育教育工作指南》引领中职学校德育工作，</w:t>
      </w:r>
      <w:r>
        <w:rPr>
          <w:rFonts w:ascii="仿宋_GB2312" w:eastAsia="仿宋_GB2312" w:hAnsi="仿宋_GB2312" w:cs="仿宋_GB2312" w:hint="eastAsia"/>
          <w:sz w:val="32"/>
          <w:szCs w:val="32"/>
        </w:rPr>
        <w:t>各中职学校严格按照教学计划安排，开齐开足德育课程：积极开设《心理健康教育》课程；在德育课教学中注重对学生进行社会主义核心价值观渗透；注重对学生综合素质的培养；开设《职业生涯规划》注重对学生就业意识的培养，加强学生遵纪守法、道德品质、文明行为等方面的养成教育，增强德育课的针对性和实效性。</w:t>
      </w:r>
      <w:r>
        <w:rPr>
          <w:rFonts w:ascii="仿宋_GB2312" w:eastAsia="仿宋_GB2312" w:hint="eastAsia"/>
          <w:sz w:val="32"/>
          <w:szCs w:val="32"/>
        </w:rPr>
        <w:t>本年度，各中职学校学生</w:t>
      </w:r>
      <w:r w:rsidR="0005752E">
        <w:rPr>
          <w:rFonts w:ascii="仿宋_GB2312" w:eastAsia="仿宋_GB2312" w:hint="eastAsia"/>
          <w:sz w:val="32"/>
          <w:szCs w:val="32"/>
        </w:rPr>
        <w:t>文化课合格率</w:t>
      </w:r>
      <w:r w:rsidR="00D932D9">
        <w:rPr>
          <w:rFonts w:ascii="仿宋_GB2312" w:eastAsia="仿宋_GB2312" w:hint="eastAsia"/>
          <w:sz w:val="32"/>
          <w:szCs w:val="32"/>
        </w:rPr>
        <w:t>94.7%；</w:t>
      </w:r>
      <w:r w:rsidR="0005752E">
        <w:rPr>
          <w:rFonts w:ascii="仿宋_GB2312" w:eastAsia="仿宋_GB2312" w:hint="eastAsia"/>
          <w:sz w:val="32"/>
          <w:szCs w:val="32"/>
        </w:rPr>
        <w:t>专业技能合格率</w:t>
      </w:r>
      <w:r w:rsidR="00D932D9">
        <w:rPr>
          <w:rFonts w:ascii="仿宋_GB2312" w:eastAsia="仿宋_GB2312" w:hint="eastAsia"/>
          <w:sz w:val="32"/>
          <w:szCs w:val="32"/>
        </w:rPr>
        <w:t>95.5%；</w:t>
      </w:r>
      <w:r w:rsidR="0005752E">
        <w:rPr>
          <w:rFonts w:ascii="仿宋_GB2312" w:eastAsia="仿宋_GB2312" w:hint="eastAsia"/>
          <w:sz w:val="32"/>
          <w:szCs w:val="32"/>
        </w:rPr>
        <w:t>体质测评合格率</w:t>
      </w:r>
      <w:r w:rsidR="00D932D9">
        <w:rPr>
          <w:rFonts w:ascii="仿宋_GB2312" w:eastAsia="仿宋_GB2312" w:hint="eastAsia"/>
          <w:sz w:val="32"/>
          <w:szCs w:val="32"/>
        </w:rPr>
        <w:t>74.5%；</w:t>
      </w:r>
      <w:r w:rsidR="0005752E">
        <w:rPr>
          <w:rFonts w:ascii="仿宋_GB2312" w:eastAsia="仿宋_GB2312" w:hint="eastAsia"/>
          <w:sz w:val="32"/>
          <w:szCs w:val="32"/>
        </w:rPr>
        <w:t>毕业率</w:t>
      </w:r>
      <w:r w:rsidR="00D932D9">
        <w:rPr>
          <w:rFonts w:ascii="仿宋_GB2312" w:eastAsia="仿宋_GB2312" w:hint="eastAsia"/>
          <w:sz w:val="32"/>
          <w:szCs w:val="32"/>
        </w:rPr>
        <w:t>94.9%。其中，塘沽一职专和滨</w:t>
      </w:r>
      <w:r w:rsidR="00D932D9">
        <w:rPr>
          <w:rFonts w:ascii="仿宋_GB2312" w:eastAsia="仿宋_GB2312" w:hint="eastAsia"/>
          <w:sz w:val="32"/>
          <w:szCs w:val="32"/>
        </w:rPr>
        <w:lastRenderedPageBreak/>
        <w:t>海中专各项比例均较上一年度有所提高，且连续多年保持毕业率100%。</w:t>
      </w:r>
    </w:p>
    <w:p w:rsidR="00263CF9" w:rsidRPr="00443344" w:rsidRDefault="00443344" w:rsidP="0058564C">
      <w:pPr>
        <w:adjustRightInd w:val="0"/>
        <w:snapToGrid w:val="0"/>
        <w:spacing w:line="560" w:lineRule="atLeast"/>
        <w:ind w:firstLineChars="200" w:firstLine="640"/>
        <w:rPr>
          <w:rFonts w:ascii="楷体_GB2312" w:eastAsia="楷体_GB2312"/>
          <w:b/>
          <w:sz w:val="32"/>
          <w:szCs w:val="32"/>
        </w:rPr>
      </w:pPr>
      <w:r w:rsidRPr="00443344">
        <w:rPr>
          <w:rFonts w:ascii="楷体_GB2312" w:eastAsia="楷体_GB2312" w:hint="eastAsia"/>
          <w:b/>
          <w:sz w:val="32"/>
          <w:szCs w:val="32"/>
        </w:rPr>
        <w:t>（二）</w:t>
      </w:r>
      <w:r w:rsidR="00263CF9" w:rsidRPr="00443344">
        <w:rPr>
          <w:rFonts w:ascii="楷体_GB2312" w:eastAsia="楷体_GB2312" w:hint="eastAsia"/>
          <w:b/>
          <w:sz w:val="32"/>
          <w:szCs w:val="32"/>
        </w:rPr>
        <w:t>就业质量</w:t>
      </w:r>
    </w:p>
    <w:p w:rsidR="00AB3812" w:rsidRDefault="00A97850" w:rsidP="001640DF">
      <w:pPr>
        <w:adjustRightInd w:val="0"/>
        <w:snapToGrid w:val="0"/>
        <w:spacing w:line="560" w:lineRule="atLeast"/>
        <w:ind w:firstLineChars="200" w:firstLine="640"/>
        <w:rPr>
          <w:rFonts w:ascii="仿宋_GB2312" w:eastAsia="仿宋_GB2312"/>
          <w:sz w:val="32"/>
          <w:szCs w:val="32"/>
        </w:rPr>
      </w:pPr>
      <w:r>
        <w:rPr>
          <w:rFonts w:ascii="仿宋_GB2312" w:eastAsia="仿宋_GB2312" w:hint="eastAsia"/>
          <w:sz w:val="32"/>
          <w:szCs w:val="32"/>
        </w:rPr>
        <w:t>每年，</w:t>
      </w:r>
      <w:r w:rsidR="006C774E">
        <w:rPr>
          <w:rFonts w:ascii="仿宋_GB2312" w:eastAsia="仿宋_GB2312" w:hint="eastAsia"/>
          <w:sz w:val="32"/>
          <w:szCs w:val="32"/>
        </w:rPr>
        <w:t>滨海新区</w:t>
      </w:r>
      <w:r>
        <w:rPr>
          <w:rFonts w:ascii="仿宋_GB2312" w:eastAsia="仿宋_GB2312" w:hint="eastAsia"/>
          <w:sz w:val="32"/>
          <w:szCs w:val="32"/>
        </w:rPr>
        <w:t>教体局</w:t>
      </w:r>
      <w:r w:rsidR="006C774E">
        <w:rPr>
          <w:rFonts w:ascii="仿宋_GB2312" w:eastAsia="仿宋_GB2312" w:hint="eastAsia"/>
          <w:sz w:val="32"/>
          <w:szCs w:val="32"/>
        </w:rPr>
        <w:t>组织各中职学校为</w:t>
      </w:r>
      <w:r>
        <w:rPr>
          <w:rFonts w:ascii="仿宋_GB2312" w:eastAsia="仿宋_GB2312" w:hint="eastAsia"/>
          <w:sz w:val="32"/>
          <w:szCs w:val="32"/>
        </w:rPr>
        <w:t>毕业生</w:t>
      </w:r>
      <w:r w:rsidR="006C774E">
        <w:rPr>
          <w:rFonts w:ascii="仿宋_GB2312" w:eastAsia="仿宋_GB2312" w:hint="eastAsia"/>
          <w:sz w:val="32"/>
          <w:szCs w:val="32"/>
        </w:rPr>
        <w:t>举办学生顶岗实习和就业招聘会，本年度招聘会共吸引新区70余家企业参与，学生一次签约率达80%左右。本年度，中职学校毕业生2333人，较上一年度下降201人。中职学生就业率约为98.3%，对口就业率约为84.9%，初次就业月收入近3000元。</w:t>
      </w:r>
    </w:p>
    <w:p w:rsidR="00263CF9" w:rsidRPr="00590817" w:rsidRDefault="00C65D6B" w:rsidP="001640DF">
      <w:pPr>
        <w:adjustRightInd w:val="0"/>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四</w:t>
      </w:r>
      <w:r w:rsidR="00590817" w:rsidRPr="00590817">
        <w:rPr>
          <w:rFonts w:ascii="黑体" w:eastAsia="黑体" w:hAnsi="黑体" w:hint="eastAsia"/>
          <w:sz w:val="32"/>
          <w:szCs w:val="32"/>
        </w:rPr>
        <w:t>、</w:t>
      </w:r>
      <w:r w:rsidR="00263CF9" w:rsidRPr="00590817">
        <w:rPr>
          <w:rFonts w:ascii="黑体" w:eastAsia="黑体" w:hAnsi="黑体" w:hint="eastAsia"/>
          <w:sz w:val="32"/>
          <w:szCs w:val="32"/>
        </w:rPr>
        <w:t>质量保障措施</w:t>
      </w:r>
    </w:p>
    <w:p w:rsidR="00263CF9" w:rsidRPr="00F234CD" w:rsidRDefault="00F7649B" w:rsidP="0058564C">
      <w:pPr>
        <w:adjustRightInd w:val="0"/>
        <w:snapToGrid w:val="0"/>
        <w:spacing w:line="560" w:lineRule="atLeast"/>
        <w:ind w:firstLineChars="200" w:firstLine="640"/>
        <w:rPr>
          <w:rFonts w:ascii="楷体_GB2312" w:eastAsia="楷体_GB2312"/>
          <w:b/>
          <w:sz w:val="32"/>
          <w:szCs w:val="32"/>
        </w:rPr>
      </w:pPr>
      <w:r w:rsidRPr="00F234CD">
        <w:rPr>
          <w:rFonts w:ascii="楷体_GB2312" w:eastAsia="楷体_GB2312" w:hint="eastAsia"/>
          <w:b/>
          <w:sz w:val="32"/>
          <w:szCs w:val="32"/>
        </w:rPr>
        <w:t>（一）</w:t>
      </w:r>
      <w:r w:rsidR="00263CF9" w:rsidRPr="00F234CD">
        <w:rPr>
          <w:rFonts w:ascii="楷体_GB2312" w:eastAsia="楷体_GB2312" w:hint="eastAsia"/>
          <w:b/>
          <w:sz w:val="32"/>
          <w:szCs w:val="32"/>
        </w:rPr>
        <w:t>专业布局</w:t>
      </w:r>
    </w:p>
    <w:p w:rsidR="00C70DD1" w:rsidRPr="007D0DCA" w:rsidRDefault="007D0DCA" w:rsidP="00C70DD1">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int="eastAsia"/>
          <w:sz w:val="32"/>
          <w:szCs w:val="32"/>
        </w:rPr>
        <w:t>截至2018年9月，滨海新</w:t>
      </w:r>
      <w:r w:rsidR="00F234CD">
        <w:rPr>
          <w:rFonts w:ascii="仿宋_GB2312" w:eastAsia="仿宋_GB2312" w:hint="eastAsia"/>
          <w:sz w:val="32"/>
          <w:szCs w:val="32"/>
        </w:rPr>
        <w:t>区中职学校</w:t>
      </w:r>
      <w:r w:rsidR="00F234CD">
        <w:rPr>
          <w:rFonts w:ascii="仿宋_GB2312" w:eastAsia="仿宋_GB2312" w:hAnsi="Calibri" w:cs="Times New Roman" w:hint="eastAsia"/>
          <w:color w:val="000000"/>
          <w:sz w:val="32"/>
          <w:szCs w:val="32"/>
        </w:rPr>
        <w:t>共开设</w:t>
      </w:r>
      <w:r w:rsidR="00FA6C7A">
        <w:rPr>
          <w:rFonts w:ascii="仿宋_GB2312" w:eastAsia="仿宋_GB2312" w:hint="eastAsia"/>
          <w:sz w:val="32"/>
          <w:szCs w:val="32"/>
        </w:rPr>
        <w:t>机</w:t>
      </w:r>
      <w:r w:rsidR="009E3254" w:rsidRPr="009E3254">
        <w:rPr>
          <w:rFonts w:ascii="仿宋_GB2312" w:eastAsia="仿宋_GB2312" w:hint="eastAsia"/>
          <w:sz w:val="32"/>
          <w:szCs w:val="32"/>
        </w:rPr>
        <w:t>电技术应用、焊接技术应用、数控技术应用、化学工艺、汽车运用与维修、计算机应用、电子技术应用、通信技术、电子商务、旅游服务与管理、会计</w:t>
      </w:r>
      <w:r w:rsidR="00FA6C7A">
        <w:rPr>
          <w:rFonts w:ascii="仿宋_GB2312" w:eastAsia="仿宋_GB2312" w:hAnsi="仿宋_GB2312" w:cs="仿宋_GB2312" w:hint="eastAsia"/>
          <w:color w:val="FF0000"/>
          <w:sz w:val="32"/>
          <w:szCs w:val="32"/>
        </w:rPr>
        <w:t>、</w:t>
      </w:r>
      <w:r w:rsidR="009E3254" w:rsidRPr="009E3254">
        <w:rPr>
          <w:rFonts w:ascii="仿宋_GB2312" w:eastAsia="仿宋_GB2312" w:hAnsi="仿宋_GB2312" w:cs="仿宋_GB2312" w:hint="eastAsia"/>
          <w:sz w:val="32"/>
          <w:szCs w:val="32"/>
        </w:rPr>
        <w:t>机电设备安装与维修、计算机网络技术、学前教育、化工仪表及自动化</w:t>
      </w:r>
      <w:r w:rsidR="00FA6C7A">
        <w:rPr>
          <w:rFonts w:ascii="仿宋_GB2312" w:eastAsia="仿宋_GB2312" w:hint="eastAsia"/>
          <w:sz w:val="32"/>
          <w:szCs w:val="32"/>
        </w:rPr>
        <w:t>、</w:t>
      </w:r>
      <w:r w:rsidR="009E3254" w:rsidRPr="009E3254">
        <w:rPr>
          <w:rFonts w:ascii="仿宋_GB2312" w:eastAsia="仿宋_GB2312" w:hAnsi="仿宋" w:hint="eastAsia"/>
          <w:sz w:val="32"/>
          <w:szCs w:val="32"/>
        </w:rPr>
        <w:t>计算机动漫与游戏制作、美术设计与制作、国际商务（含商务英语）、市场营销</w:t>
      </w:r>
      <w:r w:rsidR="00FA6C7A">
        <w:rPr>
          <w:rFonts w:ascii="仿宋_GB2312" w:eastAsia="仿宋_GB2312" w:hAnsi="仿宋" w:hint="eastAsia"/>
          <w:sz w:val="32"/>
          <w:szCs w:val="32"/>
        </w:rPr>
        <w:t>等19个</w:t>
      </w:r>
      <w:r w:rsidR="009E3254" w:rsidRPr="009E3254">
        <w:rPr>
          <w:rFonts w:ascii="仿宋_GB2312" w:eastAsia="仿宋_GB2312" w:hAnsi="仿宋" w:hint="eastAsia"/>
          <w:sz w:val="32"/>
          <w:szCs w:val="32"/>
        </w:rPr>
        <w:t>专业</w:t>
      </w:r>
      <w:r w:rsidR="009E3254" w:rsidRPr="00402F74">
        <w:rPr>
          <w:rFonts w:ascii="仿宋_GB2312" w:eastAsia="仿宋_GB2312" w:hAnsi="仿宋" w:hint="eastAsia"/>
          <w:color w:val="000000" w:themeColor="text1"/>
          <w:sz w:val="32"/>
          <w:szCs w:val="32"/>
        </w:rPr>
        <w:t>。</w:t>
      </w:r>
      <w:r w:rsidR="00C70DD1" w:rsidRPr="007D0DCA">
        <w:rPr>
          <w:rFonts w:ascii="仿宋_GB2312" w:eastAsia="仿宋_GB2312" w:hint="eastAsia"/>
          <w:sz w:val="32"/>
          <w:szCs w:val="32"/>
        </w:rPr>
        <w:t>滨海新区充分发挥职业教育为区域经济的发展服务的功能，结合天津市及滨海新区经济和社会发展需求，动态调整专业设置和招生人数。</w:t>
      </w:r>
    </w:p>
    <w:p w:rsidR="00263CF9" w:rsidRPr="008B49E8" w:rsidRDefault="00F7649B" w:rsidP="0058564C">
      <w:pPr>
        <w:adjustRightInd w:val="0"/>
        <w:snapToGrid w:val="0"/>
        <w:spacing w:line="560" w:lineRule="atLeast"/>
        <w:ind w:firstLineChars="200" w:firstLine="640"/>
        <w:rPr>
          <w:rFonts w:ascii="楷体_GB2312" w:eastAsia="楷体_GB2312"/>
          <w:b/>
          <w:sz w:val="32"/>
          <w:szCs w:val="32"/>
        </w:rPr>
      </w:pPr>
      <w:r w:rsidRPr="008B49E8">
        <w:rPr>
          <w:rFonts w:ascii="楷体_GB2312" w:eastAsia="楷体_GB2312" w:hint="eastAsia"/>
          <w:b/>
          <w:sz w:val="32"/>
          <w:szCs w:val="32"/>
        </w:rPr>
        <w:t>（二）</w:t>
      </w:r>
      <w:r w:rsidR="00263CF9" w:rsidRPr="008B49E8">
        <w:rPr>
          <w:rFonts w:ascii="楷体_GB2312" w:eastAsia="楷体_GB2312" w:hint="eastAsia"/>
          <w:b/>
          <w:sz w:val="32"/>
          <w:szCs w:val="32"/>
        </w:rPr>
        <w:t>质量保证</w:t>
      </w:r>
    </w:p>
    <w:p w:rsidR="00F7649B" w:rsidRDefault="00C70DD1" w:rsidP="00C70DD1">
      <w:pPr>
        <w:adjustRightInd w:val="0"/>
        <w:snapToGrid w:val="0"/>
        <w:spacing w:line="560" w:lineRule="atLeast"/>
        <w:ind w:firstLineChars="200" w:firstLine="640"/>
        <w:rPr>
          <w:rFonts w:ascii="仿宋_GB2312" w:eastAsia="仿宋_GB2312"/>
          <w:sz w:val="32"/>
          <w:szCs w:val="32"/>
        </w:rPr>
      </w:pPr>
      <w:r w:rsidRPr="009A3F4C">
        <w:rPr>
          <w:rFonts w:ascii="仿宋_GB2312" w:eastAsia="仿宋_GB2312" w:hAnsi="Calibri" w:cs="Times New Roman" w:hint="eastAsia"/>
          <w:color w:val="000000"/>
          <w:sz w:val="32"/>
          <w:szCs w:val="32"/>
        </w:rPr>
        <w:t>多年来，</w:t>
      </w:r>
      <w:r>
        <w:rPr>
          <w:rFonts w:ascii="仿宋_GB2312" w:eastAsia="仿宋_GB2312" w:hint="eastAsia"/>
          <w:color w:val="000000"/>
          <w:sz w:val="32"/>
          <w:szCs w:val="32"/>
        </w:rPr>
        <w:t>中等</w:t>
      </w:r>
      <w:r w:rsidRPr="009A3F4C">
        <w:rPr>
          <w:rFonts w:ascii="仿宋_GB2312" w:eastAsia="仿宋_GB2312" w:hAnsi="Calibri" w:cs="Times New Roman" w:hint="eastAsia"/>
          <w:color w:val="000000"/>
          <w:sz w:val="32"/>
          <w:szCs w:val="32"/>
        </w:rPr>
        <w:t>职业</w:t>
      </w:r>
      <w:r>
        <w:rPr>
          <w:rFonts w:ascii="仿宋_GB2312" w:eastAsia="仿宋_GB2312" w:hint="eastAsia"/>
          <w:color w:val="000000"/>
          <w:sz w:val="32"/>
          <w:szCs w:val="32"/>
        </w:rPr>
        <w:t>教育</w:t>
      </w:r>
      <w:r w:rsidRPr="009A3F4C">
        <w:rPr>
          <w:rFonts w:ascii="仿宋_GB2312" w:eastAsia="仿宋_GB2312" w:hAnsi="Calibri" w:cs="Times New Roman" w:hint="eastAsia"/>
          <w:color w:val="000000"/>
          <w:sz w:val="32"/>
          <w:szCs w:val="32"/>
        </w:rPr>
        <w:t>取得了较好的办学成绩，先后获得过全国职业教育先进集体、天津市职业教育先进集体等荣誉称号。每年，国家和天津市组织举办教师技能大赛和学生技能大</w:t>
      </w:r>
      <w:r w:rsidRPr="009A3F4C">
        <w:rPr>
          <w:rFonts w:ascii="仿宋_GB2312" w:eastAsia="仿宋_GB2312" w:hAnsi="Calibri" w:cs="Times New Roman" w:hint="eastAsia"/>
          <w:color w:val="000000"/>
          <w:sz w:val="32"/>
          <w:szCs w:val="32"/>
        </w:rPr>
        <w:lastRenderedPageBreak/>
        <w:t>赛，我区各中</w:t>
      </w:r>
      <w:r w:rsidRPr="00926A6E">
        <w:rPr>
          <w:rFonts w:ascii="仿宋_GB2312" w:eastAsia="仿宋_GB2312" w:hAnsi="Calibri" w:cs="Times New Roman" w:hint="eastAsia"/>
          <w:color w:val="000000" w:themeColor="text1"/>
          <w:sz w:val="32"/>
          <w:szCs w:val="32"/>
        </w:rPr>
        <w:t>职</w:t>
      </w:r>
      <w:r w:rsidRPr="00926A6E">
        <w:rPr>
          <w:rFonts w:ascii="仿宋_GB2312" w:eastAsia="仿宋_GB2312" w:hint="eastAsia"/>
          <w:color w:val="000000" w:themeColor="text1"/>
          <w:sz w:val="32"/>
          <w:szCs w:val="32"/>
        </w:rPr>
        <w:t>学校</w:t>
      </w:r>
      <w:r w:rsidRPr="009A3F4C">
        <w:rPr>
          <w:rFonts w:ascii="仿宋_GB2312" w:eastAsia="仿宋_GB2312" w:hAnsi="Calibri" w:cs="Times New Roman" w:hint="eastAsia"/>
          <w:color w:val="000000"/>
          <w:sz w:val="32"/>
          <w:szCs w:val="32"/>
        </w:rPr>
        <w:t>师生踊跃报名</w:t>
      </w:r>
      <w:r w:rsidRPr="00926A6E">
        <w:rPr>
          <w:rFonts w:ascii="仿宋_GB2312" w:eastAsia="仿宋_GB2312" w:hAnsi="Calibri" w:cs="Times New Roman" w:hint="eastAsia"/>
          <w:color w:val="000000" w:themeColor="text1"/>
          <w:sz w:val="32"/>
          <w:szCs w:val="32"/>
        </w:rPr>
        <w:t>，</w:t>
      </w:r>
      <w:r w:rsidR="00926A6E" w:rsidRPr="00926A6E">
        <w:rPr>
          <w:rFonts w:ascii="仿宋_GB2312" w:eastAsia="仿宋_GB2312" w:hAnsi="Calibri" w:cs="Times New Roman" w:hint="eastAsia"/>
          <w:color w:val="000000" w:themeColor="text1"/>
          <w:sz w:val="32"/>
          <w:szCs w:val="32"/>
        </w:rPr>
        <w:t>取得了良好成绩</w:t>
      </w:r>
      <w:r w:rsidRPr="009A3F4C">
        <w:rPr>
          <w:rFonts w:ascii="仿宋_GB2312" w:eastAsia="仿宋_GB2312" w:hAnsi="Calibri" w:cs="Times New Roman" w:hint="eastAsia"/>
          <w:color w:val="000000"/>
          <w:sz w:val="32"/>
          <w:szCs w:val="32"/>
        </w:rPr>
        <w:t>。</w:t>
      </w:r>
    </w:p>
    <w:p w:rsidR="00263CF9" w:rsidRPr="00590817" w:rsidRDefault="00C65D6B" w:rsidP="001640DF">
      <w:pPr>
        <w:adjustRightInd w:val="0"/>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五</w:t>
      </w:r>
      <w:r w:rsidR="00590817" w:rsidRPr="00590817">
        <w:rPr>
          <w:rFonts w:ascii="黑体" w:eastAsia="黑体" w:hAnsi="黑体" w:hint="eastAsia"/>
          <w:sz w:val="32"/>
          <w:szCs w:val="32"/>
        </w:rPr>
        <w:t>、</w:t>
      </w:r>
      <w:r w:rsidR="00263CF9" w:rsidRPr="00590817">
        <w:rPr>
          <w:rFonts w:ascii="黑体" w:eastAsia="黑体" w:hAnsi="黑体" w:hint="eastAsia"/>
          <w:sz w:val="32"/>
          <w:szCs w:val="32"/>
        </w:rPr>
        <w:t>校企合作</w:t>
      </w:r>
    </w:p>
    <w:p w:rsidR="00F61C9B" w:rsidRDefault="009E1FA5" w:rsidP="00F61C9B">
      <w:pPr>
        <w:adjustRightInd w:val="0"/>
        <w:snapToGrid w:val="0"/>
        <w:spacing w:line="560" w:lineRule="atLeast"/>
        <w:ind w:firstLineChars="200" w:firstLine="640"/>
        <w:rPr>
          <w:rFonts w:ascii="仿宋_GB2312" w:eastAsia="仿宋_GB2312" w:hAnsi="宋体" w:cs="Times New Roman"/>
          <w:color w:val="000000" w:themeColor="text1"/>
          <w:sz w:val="32"/>
          <w:szCs w:val="32"/>
        </w:rPr>
      </w:pPr>
      <w:r w:rsidRPr="0082784F">
        <w:rPr>
          <w:rFonts w:ascii="仿宋_GB2312" w:eastAsia="仿宋_GB2312" w:hAnsi="Calibri" w:cs="Times New Roman" w:hint="eastAsia"/>
          <w:color w:val="000000"/>
          <w:sz w:val="32"/>
          <w:szCs w:val="32"/>
        </w:rPr>
        <w:t>滨海新区的产业聚集,为职业教育带来了前所未有的发展机遇。随着新区的产业结构升级调整，高水平技术技能型人才需求日益增强，企业对职业教育的需求越来越大，依赖性越来越强，行业企业参与职业教育的积极性逐步提高</w:t>
      </w:r>
      <w:r w:rsidRPr="003F5630">
        <w:rPr>
          <w:rFonts w:ascii="仿宋_GB2312" w:eastAsia="仿宋_GB2312" w:hAnsi="Calibri" w:cs="Times New Roman" w:hint="eastAsia"/>
          <w:color w:val="000000"/>
          <w:sz w:val="32"/>
          <w:szCs w:val="32"/>
        </w:rPr>
        <w:t>，与新区的职业院校建立了良好的战略合作关系。2017年12月，在原汽车、现代物流、机械电子等6个行业职教集团的基础上，我区成立</w:t>
      </w:r>
      <w:r w:rsidRPr="0082784F">
        <w:rPr>
          <w:rFonts w:ascii="仿宋_GB2312" w:eastAsia="仿宋_GB2312" w:hAnsi="Calibri" w:cs="Times New Roman" w:hint="eastAsia"/>
          <w:color w:val="000000"/>
          <w:sz w:val="32"/>
          <w:szCs w:val="32"/>
        </w:rPr>
        <w:t>了服务滨海新区的“滨海职教集团”，2018年5月，在职教集团框架下成立了</w:t>
      </w:r>
      <w:r w:rsidRPr="0082784F">
        <w:rPr>
          <w:rFonts w:ascii="仿宋_GB2312" w:eastAsia="仿宋_GB2312" w:hAnsi="Calibri" w:cs="Times New Roman" w:hint="eastAsia"/>
          <w:sz w:val="32"/>
          <w:szCs w:val="32"/>
        </w:rPr>
        <w:t>智能制造、生态城市建设等9个行业指导委员会。</w:t>
      </w:r>
    </w:p>
    <w:p w:rsidR="00515E32" w:rsidRPr="00515E32" w:rsidRDefault="00515E32" w:rsidP="00515E32">
      <w:pPr>
        <w:adjustRightInd w:val="0"/>
        <w:snapToGrid w:val="0"/>
        <w:spacing w:line="560" w:lineRule="atLeast"/>
        <w:ind w:firstLineChars="200" w:firstLine="640"/>
        <w:rPr>
          <w:rFonts w:ascii="仿宋_GB2312" w:eastAsia="仿宋_GB2312" w:hAnsi="宋体" w:cs="Times New Roman"/>
          <w:color w:val="000000" w:themeColor="text1"/>
          <w:sz w:val="32"/>
          <w:szCs w:val="32"/>
        </w:rPr>
      </w:pPr>
      <w:r w:rsidRPr="00515E32">
        <w:rPr>
          <w:rFonts w:ascii="仿宋_GB2312" w:eastAsia="仿宋_GB2312" w:hAnsi="Calibri" w:cs="Times New Roman" w:hint="eastAsia"/>
          <w:color w:val="000000"/>
          <w:sz w:val="32"/>
          <w:szCs w:val="32"/>
        </w:rPr>
        <w:t>各中职学校积极开展校企合作，主要采用以下方式：</w:t>
      </w:r>
      <w:r w:rsidRPr="00515E32">
        <w:rPr>
          <w:rFonts w:ascii="仿宋_GB2312" w:eastAsia="仿宋_GB2312" w:hAnsi="Calibri" w:cs="Times New Roman" w:hint="eastAsia"/>
          <w:b/>
          <w:color w:val="000000"/>
          <w:sz w:val="32"/>
          <w:szCs w:val="32"/>
        </w:rPr>
        <w:t>一是</w:t>
      </w:r>
      <w:r w:rsidRPr="00515E32">
        <w:rPr>
          <w:rFonts w:ascii="仿宋_GB2312" w:eastAsia="仿宋_GB2312" w:hAnsi="Calibri" w:cs="Times New Roman" w:hint="eastAsia"/>
          <w:color w:val="000000"/>
          <w:sz w:val="32"/>
          <w:szCs w:val="32"/>
        </w:rPr>
        <w:t>与企业合作培训教师，通过培训使学校实现人才培养与市场需求的零距离对接，借助用人单位的资源优势，弥补专业课教学的不足，加速“双师型”师资队伍的建设。</w:t>
      </w:r>
      <w:r w:rsidRPr="00515E32">
        <w:rPr>
          <w:rFonts w:ascii="仿宋_GB2312" w:eastAsia="仿宋_GB2312" w:hAnsi="Calibri" w:cs="Times New Roman" w:hint="eastAsia"/>
          <w:b/>
          <w:color w:val="000000"/>
          <w:sz w:val="32"/>
          <w:szCs w:val="32"/>
        </w:rPr>
        <w:t>二是</w:t>
      </w:r>
      <w:r>
        <w:rPr>
          <w:rFonts w:ascii="仿宋_GB2312" w:eastAsia="仿宋_GB2312" w:hAnsi="Calibri" w:cs="Times New Roman" w:hint="eastAsia"/>
          <w:color w:val="000000"/>
          <w:sz w:val="32"/>
          <w:szCs w:val="32"/>
        </w:rPr>
        <w:t>与企业合作共建</w:t>
      </w:r>
      <w:r w:rsidR="00F61C9B">
        <w:rPr>
          <w:rFonts w:ascii="仿宋_GB2312" w:eastAsia="仿宋_GB2312" w:hAnsi="Calibri" w:cs="Times New Roman" w:hint="eastAsia"/>
          <w:color w:val="000000"/>
          <w:sz w:val="32"/>
          <w:szCs w:val="32"/>
        </w:rPr>
        <w:t>校内、</w:t>
      </w:r>
      <w:r>
        <w:rPr>
          <w:rFonts w:ascii="仿宋_GB2312" w:eastAsia="仿宋_GB2312" w:hAnsi="Calibri" w:cs="Times New Roman" w:hint="eastAsia"/>
          <w:color w:val="000000"/>
          <w:sz w:val="32"/>
          <w:szCs w:val="32"/>
        </w:rPr>
        <w:t>校外实训基地，与企业建立长期用工联系，为</w:t>
      </w:r>
      <w:r w:rsidR="00F61C9B">
        <w:rPr>
          <w:rFonts w:ascii="仿宋_GB2312" w:eastAsia="仿宋_GB2312" w:hAnsi="Calibri" w:cs="Times New Roman" w:hint="eastAsia"/>
          <w:color w:val="000000"/>
          <w:sz w:val="32"/>
          <w:szCs w:val="32"/>
        </w:rPr>
        <w:t>企业输送</w:t>
      </w:r>
      <w:r>
        <w:rPr>
          <w:rFonts w:ascii="仿宋_GB2312" w:eastAsia="仿宋_GB2312" w:hAnsi="Calibri" w:cs="Times New Roman" w:hint="eastAsia"/>
          <w:color w:val="000000"/>
          <w:sz w:val="32"/>
          <w:szCs w:val="32"/>
        </w:rPr>
        <w:t>顶岗实习</w:t>
      </w:r>
      <w:r w:rsidR="00F61C9B">
        <w:rPr>
          <w:rFonts w:ascii="仿宋_GB2312" w:eastAsia="仿宋_GB2312" w:hAnsi="Calibri" w:cs="Times New Roman" w:hint="eastAsia"/>
          <w:color w:val="000000"/>
          <w:sz w:val="32"/>
          <w:szCs w:val="32"/>
        </w:rPr>
        <w:t>学生，开展师资培养、学生实习、技能大赛等工作。</w:t>
      </w:r>
      <w:r w:rsidRPr="00F61C9B">
        <w:rPr>
          <w:rFonts w:ascii="仿宋_GB2312" w:eastAsia="仿宋_GB2312" w:hAnsi="Calibri" w:cs="Times New Roman" w:hint="eastAsia"/>
          <w:b/>
          <w:color w:val="000000"/>
          <w:sz w:val="32"/>
          <w:szCs w:val="32"/>
        </w:rPr>
        <w:t>三是</w:t>
      </w:r>
      <w:r w:rsidR="00F61C9B">
        <w:rPr>
          <w:rFonts w:ascii="仿宋_GB2312" w:eastAsia="仿宋_GB2312" w:hAnsi="Calibri" w:cs="Times New Roman" w:hint="eastAsia"/>
          <w:color w:val="000000"/>
          <w:sz w:val="32"/>
          <w:szCs w:val="32"/>
        </w:rPr>
        <w:t>与企业合作开展订单式培养，</w:t>
      </w:r>
      <w:r w:rsidR="00C438B3">
        <w:rPr>
          <w:rFonts w:ascii="仿宋_GB2312" w:eastAsia="仿宋_GB2312" w:hAnsi="Calibri" w:cs="Times New Roman" w:hint="eastAsia"/>
          <w:color w:val="000000"/>
          <w:sz w:val="32"/>
          <w:szCs w:val="32"/>
        </w:rPr>
        <w:t>针对企业需求</w:t>
      </w:r>
      <w:r w:rsidR="00F61C9B">
        <w:rPr>
          <w:rFonts w:ascii="仿宋_GB2312" w:eastAsia="仿宋_GB2312" w:hAnsi="Calibri" w:cs="Times New Roman" w:hint="eastAsia"/>
          <w:color w:val="000000"/>
          <w:sz w:val="32"/>
          <w:szCs w:val="32"/>
        </w:rPr>
        <w:t>为企业</w:t>
      </w:r>
      <w:r w:rsidR="00C438B3">
        <w:rPr>
          <w:rFonts w:ascii="仿宋_GB2312" w:eastAsia="仿宋_GB2312" w:hAnsi="Calibri" w:cs="Times New Roman" w:hint="eastAsia"/>
          <w:color w:val="000000"/>
          <w:sz w:val="32"/>
          <w:szCs w:val="32"/>
        </w:rPr>
        <w:t>培养、</w:t>
      </w:r>
      <w:r w:rsidR="00F61C9B">
        <w:rPr>
          <w:rFonts w:ascii="仿宋_GB2312" w:eastAsia="仿宋_GB2312" w:hAnsi="Calibri" w:cs="Times New Roman" w:hint="eastAsia"/>
          <w:color w:val="000000"/>
          <w:sz w:val="32"/>
          <w:szCs w:val="32"/>
        </w:rPr>
        <w:t>输送</w:t>
      </w:r>
      <w:r w:rsidR="00C438B3">
        <w:rPr>
          <w:rFonts w:ascii="仿宋_GB2312" w:eastAsia="仿宋_GB2312" w:hAnsi="Calibri" w:cs="Times New Roman" w:hint="eastAsia"/>
          <w:color w:val="000000"/>
          <w:sz w:val="32"/>
          <w:szCs w:val="32"/>
        </w:rPr>
        <w:t>专业</w:t>
      </w:r>
      <w:r w:rsidR="00F61C9B">
        <w:rPr>
          <w:rFonts w:ascii="仿宋_GB2312" w:eastAsia="仿宋_GB2312" w:hAnsi="Calibri" w:cs="Times New Roman" w:hint="eastAsia"/>
          <w:color w:val="000000"/>
          <w:sz w:val="32"/>
          <w:szCs w:val="32"/>
        </w:rPr>
        <w:t>技能人才。</w:t>
      </w:r>
      <w:r w:rsidR="00F61C9B" w:rsidRPr="00515E32">
        <w:rPr>
          <w:rFonts w:ascii="仿宋_GB2312" w:eastAsia="仿宋_GB2312" w:hAnsi="Calibri" w:cs="Times New Roman"/>
          <w:color w:val="000000"/>
          <w:sz w:val="32"/>
          <w:szCs w:val="32"/>
        </w:rPr>
        <w:t xml:space="preserve"> </w:t>
      </w:r>
    </w:p>
    <w:p w:rsidR="00263CF9" w:rsidRPr="00590817" w:rsidRDefault="00C65D6B" w:rsidP="001640DF">
      <w:pPr>
        <w:adjustRightInd w:val="0"/>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六</w:t>
      </w:r>
      <w:r w:rsidR="00590817" w:rsidRPr="00590817">
        <w:rPr>
          <w:rFonts w:ascii="黑体" w:eastAsia="黑体" w:hAnsi="黑体" w:hint="eastAsia"/>
          <w:sz w:val="32"/>
          <w:szCs w:val="32"/>
        </w:rPr>
        <w:t>、</w:t>
      </w:r>
      <w:r w:rsidR="00263CF9" w:rsidRPr="00590817">
        <w:rPr>
          <w:rFonts w:ascii="黑体" w:eastAsia="黑体" w:hAnsi="黑体" w:hint="eastAsia"/>
          <w:sz w:val="32"/>
          <w:szCs w:val="32"/>
        </w:rPr>
        <w:t>社会贡献</w:t>
      </w:r>
    </w:p>
    <w:p w:rsidR="00263CF9" w:rsidRPr="00EF783A" w:rsidRDefault="00A1060F" w:rsidP="0058564C">
      <w:pPr>
        <w:adjustRightInd w:val="0"/>
        <w:snapToGrid w:val="0"/>
        <w:spacing w:line="560" w:lineRule="atLeast"/>
        <w:ind w:firstLineChars="200" w:firstLine="640"/>
        <w:rPr>
          <w:rFonts w:ascii="楷体_GB2312" w:eastAsia="楷体_GB2312"/>
          <w:b/>
          <w:sz w:val="32"/>
          <w:szCs w:val="32"/>
        </w:rPr>
      </w:pPr>
      <w:r w:rsidRPr="00EF783A">
        <w:rPr>
          <w:rFonts w:ascii="楷体_GB2312" w:eastAsia="楷体_GB2312" w:hint="eastAsia"/>
          <w:b/>
          <w:sz w:val="32"/>
          <w:szCs w:val="32"/>
        </w:rPr>
        <w:t>（一）</w:t>
      </w:r>
      <w:r w:rsidR="00263CF9" w:rsidRPr="00EF783A">
        <w:rPr>
          <w:rFonts w:ascii="楷体_GB2312" w:eastAsia="楷体_GB2312" w:hint="eastAsia"/>
          <w:b/>
          <w:sz w:val="32"/>
          <w:szCs w:val="32"/>
        </w:rPr>
        <w:t>社会服务</w:t>
      </w:r>
    </w:p>
    <w:p w:rsidR="002D60B2" w:rsidRDefault="002D60B2" w:rsidP="0058564C">
      <w:pPr>
        <w:adjustRightInd w:val="0"/>
        <w:snapToGrid w:val="0"/>
        <w:spacing w:line="560" w:lineRule="atLeast"/>
        <w:ind w:firstLineChars="200" w:firstLine="640"/>
        <w:rPr>
          <w:rFonts w:ascii="仿宋_GB2312" w:eastAsia="仿宋_GB2312" w:hAnsi="仿宋_GB2312" w:cs="仿宋_GB2312"/>
          <w:sz w:val="32"/>
          <w:szCs w:val="32"/>
        </w:rPr>
      </w:pPr>
      <w:r w:rsidRPr="00203FD3">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以职教集团为依托，以校内、校外实训基地为平台，开展各类培训，承接社会服务项目，推动区域经济发展</w:t>
      </w:r>
      <w:r w:rsidRPr="002D60B2">
        <w:rPr>
          <w:rFonts w:ascii="仿宋_GB2312" w:eastAsia="仿宋_GB2312" w:hAnsi="仿宋_GB2312" w:cs="仿宋_GB2312" w:hint="eastAsia"/>
          <w:sz w:val="32"/>
          <w:szCs w:val="32"/>
        </w:rPr>
        <w:t>。本年度，各中职学校共开设培训项目10余个，累计培训2500余人</w:t>
      </w:r>
      <w:r w:rsidRPr="002D60B2">
        <w:rPr>
          <w:rFonts w:ascii="仿宋_GB2312" w:eastAsia="仿宋_GB2312" w:hAnsi="仿宋_GB2312" w:cs="仿宋_GB2312" w:hint="eastAsia"/>
          <w:sz w:val="32"/>
          <w:szCs w:val="32"/>
        </w:rPr>
        <w:lastRenderedPageBreak/>
        <w:t>次。</w:t>
      </w:r>
      <w:r w:rsidRPr="00203FD3">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针对社区需求，开展创文，传统文化、社会主义核心价值观的培育活动，通过传统节日举办竞答论坛、参观、汇演、休闲体育宣传等，举办既接地气又显实效的特色活动，受到百姓的一致好评。</w:t>
      </w:r>
      <w:r w:rsidRPr="00203FD3">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结合</w:t>
      </w:r>
      <w:r w:rsidR="00203FD3">
        <w:rPr>
          <w:rFonts w:ascii="仿宋_GB2312" w:eastAsia="仿宋_GB2312" w:hAnsi="仿宋_GB2312" w:cs="仿宋_GB2312" w:hint="eastAsia"/>
          <w:sz w:val="32"/>
          <w:szCs w:val="32"/>
        </w:rPr>
        <w:t>一年一度的</w:t>
      </w:r>
      <w:r>
        <w:rPr>
          <w:rFonts w:ascii="仿宋_GB2312" w:eastAsia="仿宋_GB2312" w:hAnsi="仿宋_GB2312" w:cs="仿宋_GB2312" w:hint="eastAsia"/>
          <w:sz w:val="32"/>
          <w:szCs w:val="32"/>
        </w:rPr>
        <w:t>“全国职业教育活动周”“全民终身学习活动周”和“滨海新区学校建设月”</w:t>
      </w:r>
      <w:r w:rsidR="00203FD3">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，举办校园文化展示，全方位</w:t>
      </w:r>
      <w:r w:rsidR="00203FD3">
        <w:rPr>
          <w:rFonts w:ascii="仿宋_GB2312" w:eastAsia="仿宋_GB2312" w:hAnsi="仿宋_GB2312" w:cs="仿宋_GB2312" w:hint="eastAsia"/>
          <w:sz w:val="32"/>
          <w:szCs w:val="32"/>
        </w:rPr>
        <w:t>向社会</w:t>
      </w:r>
      <w:r>
        <w:rPr>
          <w:rFonts w:ascii="仿宋_GB2312" w:eastAsia="仿宋_GB2312" w:hAnsi="仿宋_GB2312" w:cs="仿宋_GB2312" w:hint="eastAsia"/>
          <w:sz w:val="32"/>
          <w:szCs w:val="32"/>
        </w:rPr>
        <w:t>展示中等职业教育成果。</w:t>
      </w:r>
    </w:p>
    <w:p w:rsidR="00263CF9" w:rsidRPr="00EF783A" w:rsidRDefault="00B36F17" w:rsidP="0058564C">
      <w:pPr>
        <w:adjustRightInd w:val="0"/>
        <w:snapToGrid w:val="0"/>
        <w:spacing w:line="560" w:lineRule="atLeast"/>
        <w:ind w:firstLineChars="200" w:firstLine="640"/>
        <w:rPr>
          <w:rFonts w:ascii="楷体_GB2312" w:eastAsia="楷体_GB2312"/>
          <w:b/>
          <w:sz w:val="32"/>
          <w:szCs w:val="32"/>
        </w:rPr>
      </w:pPr>
      <w:r w:rsidRPr="00EF783A">
        <w:rPr>
          <w:rFonts w:ascii="楷体_GB2312" w:eastAsia="楷体_GB2312" w:hint="eastAsia"/>
          <w:b/>
          <w:sz w:val="32"/>
          <w:szCs w:val="32"/>
        </w:rPr>
        <w:t>（二）</w:t>
      </w:r>
      <w:r w:rsidR="00263CF9" w:rsidRPr="00EF783A">
        <w:rPr>
          <w:rFonts w:ascii="楷体_GB2312" w:eastAsia="楷体_GB2312" w:hint="eastAsia"/>
          <w:b/>
          <w:sz w:val="32"/>
          <w:szCs w:val="32"/>
        </w:rPr>
        <w:t>对口支援</w:t>
      </w:r>
    </w:p>
    <w:p w:rsidR="00AB3812" w:rsidRPr="00C27088" w:rsidRDefault="00C27088" w:rsidP="00C27088">
      <w:pPr>
        <w:adjustRightInd w:val="0"/>
        <w:snapToGrid w:val="0"/>
        <w:spacing w:line="560" w:lineRule="atLeast"/>
        <w:ind w:firstLineChars="200" w:firstLine="640"/>
        <w:rPr>
          <w:rFonts w:ascii="仿宋_GB2312" w:eastAsia="仿宋_GB2312"/>
          <w:sz w:val="32"/>
          <w:szCs w:val="32"/>
        </w:rPr>
      </w:pPr>
      <w:r w:rsidRPr="00C27088">
        <w:rPr>
          <w:rFonts w:ascii="仿宋_GB2312" w:eastAsia="仿宋_GB2312" w:hint="eastAsia"/>
          <w:sz w:val="32"/>
          <w:szCs w:val="32"/>
        </w:rPr>
        <w:t>滨海新区教体局重视东西部对口支援工作。本年度，汉沽职专与云南普洱职教中心、河北赞皇职教中心、河北保定第二职教中心建立对口支援，本年度云南普洱职教中心来校学习23人，河北保定第二职教中心来校学习8人。</w:t>
      </w:r>
      <w:r w:rsidRPr="00C27088">
        <w:rPr>
          <w:rFonts w:ascii="仿宋_GB2312" w:eastAsia="仿宋_GB2312" w:hAnsi="仿宋" w:hint="eastAsia"/>
          <w:sz w:val="32"/>
          <w:szCs w:val="32"/>
        </w:rPr>
        <w:t>塘沽一职专承接甘肃省酒泉市金塔汽车维修中等专业学校挂职锻炼的校长1人。</w:t>
      </w:r>
      <w:r w:rsidRPr="00C27088">
        <w:rPr>
          <w:rFonts w:ascii="仿宋_GB2312" w:eastAsia="仿宋_GB2312" w:hint="eastAsia"/>
          <w:sz w:val="32"/>
          <w:szCs w:val="32"/>
        </w:rPr>
        <w:t>汉沽职专选派岳宗霞、李雪静老师分别前往青海省黄南州中学、青海省黄南州尖扎县第一民族寄宿制学校进行支教活动，充分发挥了示范指导作用，积极宣传、分享国家现代职业教育改革示范区的成果，为中西部建设做出贡献。</w:t>
      </w:r>
    </w:p>
    <w:p w:rsidR="00263CF9" w:rsidRPr="00590817" w:rsidRDefault="00C65D6B" w:rsidP="001640DF">
      <w:pPr>
        <w:adjustRightInd w:val="0"/>
        <w:snapToGrid w:val="0"/>
        <w:spacing w:line="560" w:lineRule="atLeast"/>
        <w:ind w:firstLineChars="200" w:firstLine="640"/>
        <w:rPr>
          <w:rFonts w:ascii="黑体" w:eastAsia="黑体" w:hAnsi="黑体"/>
          <w:sz w:val="32"/>
          <w:szCs w:val="32"/>
        </w:rPr>
      </w:pPr>
      <w:r>
        <w:rPr>
          <w:rFonts w:ascii="黑体" w:eastAsia="黑体" w:hAnsi="黑体" w:hint="eastAsia"/>
          <w:sz w:val="32"/>
          <w:szCs w:val="32"/>
        </w:rPr>
        <w:t>七</w:t>
      </w:r>
      <w:r w:rsidR="00590817" w:rsidRPr="00590817">
        <w:rPr>
          <w:rFonts w:ascii="黑体" w:eastAsia="黑体" w:hAnsi="黑体" w:hint="eastAsia"/>
          <w:sz w:val="32"/>
          <w:szCs w:val="32"/>
        </w:rPr>
        <w:t>、</w:t>
      </w:r>
      <w:r w:rsidR="00263CF9" w:rsidRPr="00590817">
        <w:rPr>
          <w:rFonts w:ascii="黑体" w:eastAsia="黑体" w:hAnsi="黑体" w:hint="eastAsia"/>
          <w:sz w:val="32"/>
          <w:szCs w:val="32"/>
        </w:rPr>
        <w:t>政府履责</w:t>
      </w:r>
    </w:p>
    <w:p w:rsidR="00263CF9" w:rsidRPr="00DA6FB9" w:rsidRDefault="00DA6FB9" w:rsidP="0058564C">
      <w:pPr>
        <w:adjustRightInd w:val="0"/>
        <w:snapToGrid w:val="0"/>
        <w:spacing w:line="560" w:lineRule="atLeast"/>
        <w:ind w:firstLineChars="200" w:firstLine="640"/>
        <w:rPr>
          <w:rFonts w:ascii="楷体_GB2312" w:eastAsia="楷体_GB2312"/>
          <w:b/>
          <w:sz w:val="32"/>
          <w:szCs w:val="32"/>
        </w:rPr>
      </w:pPr>
      <w:r w:rsidRPr="00DA6FB9">
        <w:rPr>
          <w:rFonts w:ascii="楷体_GB2312" w:eastAsia="楷体_GB2312" w:hint="eastAsia"/>
          <w:b/>
          <w:sz w:val="32"/>
          <w:szCs w:val="32"/>
        </w:rPr>
        <w:t>（一）</w:t>
      </w:r>
      <w:r w:rsidR="00263CF9" w:rsidRPr="00DA6FB9">
        <w:rPr>
          <w:rFonts w:ascii="楷体_GB2312" w:eastAsia="楷体_GB2312" w:hint="eastAsia"/>
          <w:b/>
          <w:sz w:val="32"/>
          <w:szCs w:val="32"/>
        </w:rPr>
        <w:t>经费</w:t>
      </w:r>
    </w:p>
    <w:p w:rsidR="00C70DD1" w:rsidRPr="004C3525" w:rsidRDefault="0031608B" w:rsidP="001D66DA">
      <w:pPr>
        <w:adjustRightInd w:val="0"/>
        <w:snapToGrid w:val="0"/>
        <w:spacing w:line="560" w:lineRule="atLeast"/>
        <w:ind w:firstLineChars="200" w:firstLine="640"/>
        <w:rPr>
          <w:rFonts w:ascii="仿宋_GB2312" w:eastAsia="仿宋_GB2312" w:hAnsi="仿宋_GB2312" w:cs="仿宋_GB2312"/>
          <w:sz w:val="32"/>
          <w:szCs w:val="32"/>
        </w:rPr>
      </w:pPr>
      <w:r w:rsidRPr="001D66DA">
        <w:rPr>
          <w:rFonts w:ascii="仿宋_GB2312" w:eastAsia="仿宋_GB2312" w:hAnsi="仿宋" w:hint="eastAsia"/>
          <w:sz w:val="32"/>
          <w:szCs w:val="32"/>
        </w:rPr>
        <w:t>滨海新区教体局按照规定，每年年初，组织中职学校做好预算，确保资助资金能够及时足额到位。</w:t>
      </w:r>
      <w:r w:rsidRPr="001D66DA">
        <w:rPr>
          <w:rFonts w:ascii="仿宋_GB2312" w:eastAsia="仿宋_GB2312" w:hint="eastAsia"/>
          <w:sz w:val="32"/>
          <w:szCs w:val="32"/>
        </w:rPr>
        <w:t>2017-2018学年度，中职学生享受免学费4903人，资金1225.75万元；享受国家助学金567人，资金113.4万元；享受天津市政府助学金1239人，资金61.95万元。</w:t>
      </w:r>
      <w:r w:rsidR="00683B5F" w:rsidRPr="001D66DA">
        <w:rPr>
          <w:rFonts w:ascii="仿宋_GB2312" w:eastAsia="仿宋_GB2312" w:hAnsi="仿宋" w:hint="eastAsia"/>
          <w:sz w:val="32"/>
          <w:szCs w:val="32"/>
        </w:rPr>
        <w:t>我们严格管理资助学生工作，对受资助</w:t>
      </w:r>
      <w:r w:rsidR="00683B5F" w:rsidRPr="001D66DA">
        <w:rPr>
          <w:rFonts w:ascii="仿宋_GB2312" w:eastAsia="仿宋_GB2312" w:hAnsi="仿宋" w:hint="eastAsia"/>
          <w:sz w:val="32"/>
          <w:szCs w:val="32"/>
        </w:rPr>
        <w:lastRenderedPageBreak/>
        <w:t>学生</w:t>
      </w:r>
      <w:r w:rsidR="00683B5F" w:rsidRPr="004C3525">
        <w:rPr>
          <w:rFonts w:ascii="仿宋_GB2312" w:eastAsia="仿宋_GB2312" w:hAnsi="仿宋_GB2312" w:cs="仿宋_GB2312" w:hint="eastAsia"/>
          <w:sz w:val="32"/>
          <w:szCs w:val="32"/>
        </w:rPr>
        <w:t>资格申请和审批流程，资助资金发放程序、方式，管理安全等工作严格监督，确保资金处置合规、资金发放标准合规、受助资格和审批流程合规。要求各学校做到资助工作档案管理规范，信息统计工作及时准确，报送资助材料准确及时。</w:t>
      </w:r>
    </w:p>
    <w:p w:rsidR="001640DF" w:rsidRPr="004C3525" w:rsidRDefault="001640DF" w:rsidP="001D66DA">
      <w:pPr>
        <w:adjustRightInd w:val="0"/>
        <w:snapToGrid w:val="0"/>
        <w:spacing w:line="560" w:lineRule="atLeast"/>
        <w:ind w:firstLineChars="200" w:firstLine="640"/>
        <w:rPr>
          <w:rFonts w:ascii="仿宋_GB2312" w:eastAsia="仿宋_GB2312" w:hAnsi="仿宋_GB2312" w:cs="仿宋_GB2312"/>
          <w:sz w:val="32"/>
          <w:szCs w:val="32"/>
        </w:rPr>
      </w:pPr>
      <w:r w:rsidRPr="004C3525">
        <w:rPr>
          <w:rFonts w:ascii="仿宋_GB2312" w:eastAsia="仿宋_GB2312" w:hAnsi="仿宋_GB2312" w:cs="仿宋_GB2312" w:hint="eastAsia"/>
          <w:sz w:val="32"/>
          <w:szCs w:val="32"/>
        </w:rPr>
        <w:t>2018年，滨海新区中职学校生均一般公共教育经费32522.68元，生均一般公共预算教育事业费支出30543.73元，生均一般公共预算公用经费支出7333.89元。</w:t>
      </w:r>
      <w:r w:rsidR="00926A6E" w:rsidRPr="004C3525">
        <w:rPr>
          <w:rFonts w:ascii="仿宋_GB2312" w:eastAsia="仿宋_GB2312" w:hAnsi="仿宋_GB2312" w:cs="仿宋_GB2312" w:hint="eastAsia"/>
          <w:sz w:val="32"/>
          <w:szCs w:val="32"/>
        </w:rPr>
        <w:t>与</w:t>
      </w:r>
      <w:r w:rsidR="001D66DA" w:rsidRPr="004C3525">
        <w:rPr>
          <w:rFonts w:ascii="仿宋_GB2312" w:eastAsia="仿宋_GB2312" w:hAnsi="仿宋_GB2312" w:cs="仿宋_GB2312" w:hint="eastAsia"/>
          <w:sz w:val="32"/>
          <w:szCs w:val="32"/>
        </w:rPr>
        <w:t>上年度相比，均有所提升。</w:t>
      </w:r>
    </w:p>
    <w:p w:rsidR="00263CF9" w:rsidRPr="00DA6FB9" w:rsidRDefault="00DA6FB9" w:rsidP="0058564C">
      <w:pPr>
        <w:adjustRightInd w:val="0"/>
        <w:snapToGrid w:val="0"/>
        <w:spacing w:line="560" w:lineRule="atLeast"/>
        <w:ind w:firstLineChars="200" w:firstLine="640"/>
        <w:rPr>
          <w:rFonts w:ascii="楷体_GB2312" w:eastAsia="楷体_GB2312"/>
          <w:b/>
          <w:sz w:val="32"/>
          <w:szCs w:val="32"/>
        </w:rPr>
      </w:pPr>
      <w:r w:rsidRPr="00DA6FB9">
        <w:rPr>
          <w:rFonts w:ascii="楷体_GB2312" w:eastAsia="楷体_GB2312" w:hint="eastAsia"/>
          <w:b/>
          <w:sz w:val="32"/>
          <w:szCs w:val="32"/>
        </w:rPr>
        <w:t>（二）</w:t>
      </w:r>
      <w:r w:rsidR="00263CF9" w:rsidRPr="00DA6FB9">
        <w:rPr>
          <w:rFonts w:ascii="楷体_GB2312" w:eastAsia="楷体_GB2312" w:hint="eastAsia"/>
          <w:b/>
          <w:sz w:val="32"/>
          <w:szCs w:val="32"/>
        </w:rPr>
        <w:t>政策措施</w:t>
      </w:r>
    </w:p>
    <w:p w:rsidR="00AB3812" w:rsidRPr="00DE3409" w:rsidRDefault="00DE3409" w:rsidP="00DE3409">
      <w:pPr>
        <w:adjustRightInd w:val="0"/>
        <w:snapToGrid w:val="0"/>
        <w:spacing w:line="560" w:lineRule="atLeast"/>
        <w:ind w:firstLineChars="200" w:firstLine="640"/>
        <w:rPr>
          <w:rFonts w:ascii="仿宋_GB2312" w:eastAsia="仿宋_GB2312"/>
          <w:sz w:val="32"/>
          <w:szCs w:val="32"/>
        </w:rPr>
      </w:pPr>
      <w:r>
        <w:rPr>
          <w:rFonts w:ascii="仿宋_GB2312" w:eastAsia="仿宋_GB2312" w:hAnsi="仿宋_GB2312" w:cs="仿宋_GB2312" w:hint="eastAsia"/>
          <w:sz w:val="32"/>
          <w:szCs w:val="32"/>
        </w:rPr>
        <w:t>滨海新区高度重视职业教育发展，在引导发展、督查考核等方面，给予学校指导与帮助；同时注重协调解决经费筹集、基础建设、教师招聘等问题，保障了学校的可持续发展。</w:t>
      </w:r>
      <w:r>
        <w:rPr>
          <w:rFonts w:ascii="仿宋_GB2312" w:eastAsia="仿宋_GB2312" w:hint="eastAsia"/>
          <w:sz w:val="32"/>
          <w:szCs w:val="32"/>
        </w:rPr>
        <w:t>各中职学校按照天津市教委和滨海新区的要求，结合学校实际，制定学校各项规章制度，确保学校管理完善，工作规范，质量高效。</w:t>
      </w:r>
    </w:p>
    <w:p w:rsidR="00263CF9" w:rsidRPr="00263CF9" w:rsidRDefault="00C65D6B" w:rsidP="00DE3409">
      <w:pPr>
        <w:adjustRightInd w:val="0"/>
        <w:snapToGrid w:val="0"/>
        <w:spacing w:line="560" w:lineRule="atLeast"/>
        <w:ind w:firstLineChars="200" w:firstLine="640"/>
        <w:rPr>
          <w:rFonts w:ascii="仿宋_GB2312" w:eastAsia="仿宋_GB2312"/>
          <w:sz w:val="32"/>
          <w:szCs w:val="32"/>
        </w:rPr>
      </w:pPr>
      <w:r>
        <w:rPr>
          <w:rFonts w:ascii="黑体" w:eastAsia="黑体" w:hAnsi="黑体" w:hint="eastAsia"/>
          <w:sz w:val="32"/>
          <w:szCs w:val="32"/>
        </w:rPr>
        <w:t>八</w:t>
      </w:r>
      <w:r w:rsidR="00590817" w:rsidRPr="00590817">
        <w:rPr>
          <w:rFonts w:ascii="黑体" w:eastAsia="黑体" w:hAnsi="黑体" w:hint="eastAsia"/>
          <w:sz w:val="32"/>
          <w:szCs w:val="32"/>
        </w:rPr>
        <w:t>、</w:t>
      </w:r>
      <w:r w:rsidR="00263CF9" w:rsidRPr="00590817">
        <w:rPr>
          <w:rFonts w:ascii="黑体" w:eastAsia="黑体" w:hAnsi="黑体" w:hint="eastAsia"/>
          <w:sz w:val="32"/>
          <w:szCs w:val="32"/>
        </w:rPr>
        <w:t>特色创新</w:t>
      </w:r>
    </w:p>
    <w:p w:rsidR="00AB3812" w:rsidRPr="006A6BFB" w:rsidRDefault="003365B2" w:rsidP="0058564C">
      <w:pPr>
        <w:adjustRightInd w:val="0"/>
        <w:snapToGrid w:val="0"/>
        <w:spacing w:line="560" w:lineRule="atLeast"/>
        <w:ind w:firstLineChars="200" w:firstLine="640"/>
        <w:rPr>
          <w:rFonts w:ascii="楷体_GB2312" w:eastAsia="楷体_GB2312"/>
          <w:b/>
          <w:sz w:val="32"/>
          <w:szCs w:val="32"/>
        </w:rPr>
      </w:pPr>
      <w:r w:rsidRPr="006A6BFB">
        <w:rPr>
          <w:rFonts w:ascii="楷体_GB2312" w:eastAsia="楷体_GB2312" w:hint="eastAsia"/>
          <w:b/>
          <w:sz w:val="32"/>
          <w:szCs w:val="32"/>
        </w:rPr>
        <w:t>案例一：成立滨海职业教育集团</w:t>
      </w:r>
    </w:p>
    <w:p w:rsidR="003365B2" w:rsidRPr="006A6BFB" w:rsidRDefault="009D43EA" w:rsidP="009D43EA">
      <w:pPr>
        <w:spacing w:line="560" w:lineRule="exact"/>
        <w:ind w:firstLineChars="200" w:firstLine="640"/>
        <w:rPr>
          <w:rFonts w:ascii="仿宋_GB2312" w:eastAsia="仿宋_GB2312" w:hAnsi="楷体" w:cs="Times New Roman"/>
          <w:b/>
          <w:sz w:val="32"/>
          <w:szCs w:val="32"/>
        </w:rPr>
      </w:pPr>
      <w:r w:rsidRPr="001E4EA5">
        <w:rPr>
          <w:rFonts w:ascii="仿宋_GB2312" w:eastAsia="仿宋_GB2312" w:hint="eastAsia"/>
          <w:sz w:val="32"/>
          <w:szCs w:val="32"/>
        </w:rPr>
        <w:t>2017年11月，组织</w:t>
      </w:r>
      <w:r>
        <w:rPr>
          <w:rFonts w:ascii="仿宋_GB2312" w:eastAsia="仿宋_GB2312" w:hint="eastAsia"/>
          <w:sz w:val="32"/>
          <w:szCs w:val="32"/>
        </w:rPr>
        <w:t>成立</w:t>
      </w:r>
      <w:r w:rsidRPr="001E4EA5">
        <w:rPr>
          <w:rFonts w:ascii="仿宋_GB2312" w:eastAsia="仿宋_GB2312" w:hint="eastAsia"/>
          <w:sz w:val="32"/>
          <w:szCs w:val="32"/>
        </w:rPr>
        <w:t>滨海职业教育集团</w:t>
      </w:r>
      <w:r>
        <w:rPr>
          <w:rFonts w:ascii="仿宋_GB2312" w:eastAsia="仿宋_GB2312" w:hint="eastAsia"/>
          <w:sz w:val="32"/>
          <w:szCs w:val="32"/>
        </w:rPr>
        <w:t>。在集团成立大会上</w:t>
      </w:r>
      <w:r w:rsidRPr="001E4EA5">
        <w:rPr>
          <w:rFonts w:ascii="仿宋_GB2312" w:eastAsia="仿宋_GB2312" w:hint="eastAsia"/>
          <w:sz w:val="32"/>
          <w:szCs w:val="32"/>
        </w:rPr>
        <w:t>确定</w:t>
      </w:r>
      <w:r w:rsidRPr="001E4EA5">
        <w:rPr>
          <w:rFonts w:ascii="仿宋_GB2312" w:eastAsia="仿宋_GB2312" w:hAnsi="仿宋" w:hint="eastAsia"/>
          <w:color w:val="000000"/>
          <w:sz w:val="32"/>
          <w:szCs w:val="32"/>
          <w:shd w:val="clear" w:color="auto" w:fill="FFFFFF"/>
        </w:rPr>
        <w:t>了理事长、秘书长、副理事长、副秘书长</w:t>
      </w:r>
      <w:r>
        <w:rPr>
          <w:rFonts w:ascii="仿宋_GB2312" w:eastAsia="仿宋_GB2312" w:hAnsi="仿宋" w:hint="eastAsia"/>
          <w:color w:val="000000"/>
          <w:sz w:val="32"/>
          <w:szCs w:val="32"/>
          <w:shd w:val="clear" w:color="auto" w:fill="FFFFFF"/>
        </w:rPr>
        <w:t>及</w:t>
      </w:r>
      <w:r w:rsidRPr="001E4EA5">
        <w:rPr>
          <w:rFonts w:ascii="仿宋_GB2312" w:eastAsia="仿宋_GB2312" w:hAnsi="仿宋" w:hint="eastAsia"/>
          <w:color w:val="000000"/>
          <w:sz w:val="32"/>
          <w:szCs w:val="32"/>
          <w:shd w:val="clear" w:color="auto" w:fill="FFFFFF"/>
        </w:rPr>
        <w:t>常务理事单位</w:t>
      </w:r>
      <w:r>
        <w:rPr>
          <w:rFonts w:ascii="仿宋_GB2312" w:eastAsia="仿宋_GB2312" w:hAnsi="仿宋" w:hint="eastAsia"/>
          <w:color w:val="000000"/>
          <w:sz w:val="32"/>
          <w:szCs w:val="32"/>
          <w:shd w:val="clear" w:color="auto" w:fill="FFFFFF"/>
        </w:rPr>
        <w:t>，</w:t>
      </w:r>
      <w:r w:rsidRPr="001E4EA5">
        <w:rPr>
          <w:rFonts w:ascii="仿宋_GB2312" w:eastAsia="仿宋_GB2312" w:hAnsi="仿宋" w:hint="eastAsia"/>
          <w:color w:val="000000"/>
          <w:sz w:val="32"/>
          <w:szCs w:val="32"/>
          <w:shd w:val="clear" w:color="auto" w:fill="FFFFFF"/>
        </w:rPr>
        <w:t>集体审议了以集团的性质、宗旨、功能任务为核心内容的《职教集团章程》和《职教集团成员单位共同宣言》。</w:t>
      </w:r>
      <w:r w:rsidRPr="001E4EA5">
        <w:rPr>
          <w:rFonts w:ascii="仿宋_GB2312" w:eastAsia="仿宋_GB2312" w:hint="eastAsia"/>
          <w:color w:val="000000"/>
          <w:sz w:val="32"/>
          <w:szCs w:val="32"/>
          <w:shd w:val="clear" w:color="auto" w:fill="FFFFFF"/>
        </w:rPr>
        <w:t>集团将融合我区各类教育资源，以深化职业教育和终身教育改革为目标，按照“职继协同、双周推进”的发展理念，进一步做大、做</w:t>
      </w:r>
      <w:r w:rsidRPr="001E4EA5">
        <w:rPr>
          <w:rFonts w:ascii="仿宋_GB2312" w:eastAsia="仿宋_GB2312" w:hint="eastAsia"/>
          <w:color w:val="000000"/>
          <w:sz w:val="32"/>
          <w:szCs w:val="32"/>
          <w:shd w:val="clear" w:color="auto" w:fill="FFFFFF"/>
        </w:rPr>
        <w:lastRenderedPageBreak/>
        <w:t>强、做优滨海新区职业教育，构建现代职业教育体系和现代终身教育体系，大力推</w:t>
      </w:r>
      <w:r>
        <w:rPr>
          <w:rFonts w:ascii="仿宋_GB2312" w:eastAsia="仿宋_GB2312" w:hint="eastAsia"/>
          <w:color w:val="000000"/>
          <w:sz w:val="32"/>
          <w:szCs w:val="32"/>
          <w:shd w:val="clear" w:color="auto" w:fill="FFFFFF"/>
        </w:rPr>
        <w:t>进</w:t>
      </w:r>
      <w:r w:rsidRPr="001E4EA5">
        <w:rPr>
          <w:rFonts w:ascii="仿宋_GB2312" w:eastAsia="仿宋_GB2312" w:hint="eastAsia"/>
          <w:color w:val="000000"/>
          <w:sz w:val="32"/>
          <w:szCs w:val="32"/>
          <w:shd w:val="clear" w:color="auto" w:fill="FFFFFF"/>
        </w:rPr>
        <w:t>职业教育产教融合、校企合作、工学结合，为滨海新区经济建设与社会发展提供高素质技术技能人才，加快学习</w:t>
      </w:r>
      <w:r>
        <w:rPr>
          <w:rFonts w:ascii="仿宋_GB2312" w:eastAsia="仿宋_GB2312" w:hint="eastAsia"/>
          <w:color w:val="000000"/>
          <w:sz w:val="32"/>
          <w:szCs w:val="32"/>
          <w:shd w:val="clear" w:color="auto" w:fill="FFFFFF"/>
        </w:rPr>
        <w:t>型</w:t>
      </w:r>
      <w:r w:rsidRPr="001E4EA5">
        <w:rPr>
          <w:rFonts w:ascii="仿宋_GB2312" w:eastAsia="仿宋_GB2312" w:hint="eastAsia"/>
          <w:color w:val="000000"/>
          <w:sz w:val="32"/>
          <w:szCs w:val="32"/>
          <w:shd w:val="clear" w:color="auto" w:fill="FFFFFF"/>
        </w:rPr>
        <w:t>城市建设。</w:t>
      </w:r>
      <w:r w:rsidR="0018443C" w:rsidRPr="006A6BFB">
        <w:rPr>
          <w:rFonts w:ascii="仿宋_GB2312" w:eastAsia="仿宋_GB2312" w:hAnsi="仿宋" w:cs="Times New Roman" w:hint="eastAsia"/>
          <w:kern w:val="0"/>
          <w:sz w:val="32"/>
          <w:szCs w:val="32"/>
        </w:rPr>
        <w:t>2018年5月</w:t>
      </w:r>
      <w:r w:rsidR="0018443C" w:rsidRPr="006A6BFB">
        <w:rPr>
          <w:rFonts w:ascii="仿宋_GB2312" w:eastAsia="仿宋_GB2312" w:hAnsi="仿宋" w:hint="eastAsia"/>
          <w:kern w:val="0"/>
          <w:sz w:val="32"/>
          <w:szCs w:val="32"/>
        </w:rPr>
        <w:t>，</w:t>
      </w:r>
      <w:r w:rsidR="003365B2" w:rsidRPr="006A6BFB">
        <w:rPr>
          <w:rFonts w:ascii="仿宋_GB2312" w:eastAsia="仿宋_GB2312" w:hAnsi="楷体" w:cs="Times New Roman" w:hint="eastAsia"/>
          <w:sz w:val="32"/>
          <w:szCs w:val="32"/>
        </w:rPr>
        <w:t>组织</w:t>
      </w:r>
      <w:r w:rsidR="003365B2" w:rsidRPr="006A6BFB">
        <w:rPr>
          <w:rFonts w:ascii="仿宋_GB2312" w:eastAsia="仿宋_GB2312" w:hAnsi="宋体" w:cs="宋体" w:hint="eastAsia"/>
          <w:kern w:val="0"/>
          <w:sz w:val="32"/>
          <w:szCs w:val="32"/>
        </w:rPr>
        <w:t>召</w:t>
      </w:r>
      <w:r w:rsidR="003365B2" w:rsidRPr="006A6BFB">
        <w:rPr>
          <w:rFonts w:ascii="仿宋_GB2312" w:eastAsia="仿宋_GB2312" w:hAnsi="宋体" w:cs="宋体" w:hint="eastAsia"/>
          <w:color w:val="333333"/>
          <w:kern w:val="0"/>
          <w:sz w:val="32"/>
          <w:szCs w:val="32"/>
        </w:rPr>
        <w:t>开了滨海职教集团</w:t>
      </w:r>
      <w:r w:rsidR="0018443C" w:rsidRPr="006A6BFB">
        <w:rPr>
          <w:rFonts w:ascii="仿宋_GB2312" w:eastAsia="仿宋_GB2312" w:hAnsi="宋体" w:cs="宋体" w:hint="eastAsia"/>
          <w:color w:val="333333"/>
          <w:kern w:val="0"/>
          <w:sz w:val="32"/>
          <w:szCs w:val="32"/>
        </w:rPr>
        <w:t>年度</w:t>
      </w:r>
      <w:r w:rsidR="003365B2" w:rsidRPr="006A6BFB">
        <w:rPr>
          <w:rFonts w:ascii="仿宋_GB2312" w:eastAsia="仿宋_GB2312" w:hAnsi="宋体" w:cs="宋体" w:hint="eastAsia"/>
          <w:color w:val="333333"/>
          <w:kern w:val="0"/>
          <w:sz w:val="32"/>
          <w:szCs w:val="32"/>
        </w:rPr>
        <w:t>工作会议</w:t>
      </w:r>
      <w:r w:rsidR="003365B2" w:rsidRPr="006A6BFB">
        <w:rPr>
          <w:rFonts w:ascii="仿宋_GB2312" w:eastAsia="仿宋_GB2312" w:hAnsi="宋体" w:cs="宋体" w:hint="eastAsia"/>
          <w:b/>
          <w:color w:val="333333"/>
          <w:kern w:val="0"/>
          <w:sz w:val="32"/>
          <w:szCs w:val="32"/>
        </w:rPr>
        <w:t>。</w:t>
      </w:r>
      <w:r w:rsidR="003365B2" w:rsidRPr="006A6BFB">
        <w:rPr>
          <w:rFonts w:ascii="仿宋_GB2312" w:eastAsia="仿宋_GB2312" w:hAnsi="宋体" w:cs="宋体" w:hint="eastAsia"/>
          <w:color w:val="333333"/>
          <w:kern w:val="0"/>
          <w:sz w:val="32"/>
          <w:szCs w:val="32"/>
        </w:rPr>
        <w:t>积极推进滨海职教集团年度工作落实和机制体制创新，提升集团凝聚力和服务能力。成立了</w:t>
      </w:r>
      <w:r w:rsidR="003365B2" w:rsidRPr="006A6BFB">
        <w:rPr>
          <w:rFonts w:ascii="仿宋_GB2312" w:eastAsia="仿宋_GB2312" w:hAnsi="Calibri" w:cs="Times New Roman" w:hint="eastAsia"/>
          <w:sz w:val="32"/>
          <w:szCs w:val="32"/>
        </w:rPr>
        <w:t>智能制造、生态城市建设、电子商务、现代管理与服务、信息工程技术、艺术创意、创新创业、科研合作、继续教育等9个行业指导委员会。</w:t>
      </w:r>
      <w:r w:rsidR="003365B2" w:rsidRPr="006A6BFB">
        <w:rPr>
          <w:rFonts w:ascii="仿宋_GB2312" w:eastAsia="仿宋_GB2312" w:hAnsi="宋体" w:cs="宋体" w:hint="eastAsia"/>
          <w:color w:val="333333"/>
          <w:kern w:val="0"/>
          <w:sz w:val="32"/>
          <w:szCs w:val="32"/>
        </w:rPr>
        <w:t>审议通过了集团2018年工作要点和9个行业指导委员会章程。</w:t>
      </w:r>
      <w:r w:rsidR="003365B2" w:rsidRPr="006A6BFB">
        <w:rPr>
          <w:rFonts w:ascii="仿宋_GB2312" w:eastAsia="仿宋_GB2312" w:hAnsi="楷体" w:cs="Times New Roman" w:hint="eastAsia"/>
          <w:sz w:val="32"/>
          <w:szCs w:val="32"/>
        </w:rPr>
        <w:t>2018年，启动了集团网站建设，</w:t>
      </w:r>
      <w:r w:rsidR="003365B2" w:rsidRPr="006A6BFB">
        <w:rPr>
          <w:rFonts w:ascii="仿宋_GB2312" w:eastAsia="仿宋_GB2312" w:hAnsi="仿宋" w:cs="Times New Roman" w:hint="eastAsia"/>
          <w:kern w:val="0"/>
          <w:sz w:val="32"/>
          <w:szCs w:val="32"/>
        </w:rPr>
        <w:t>旨在搭建集团成员之间信息沟通、资源共享、经验交流、品牌宣传的平台。成功举办了滨海职业教育科技文化节、产教融合职教论坛、滨海新区青年创新创业大赛等系列活动。</w:t>
      </w:r>
    </w:p>
    <w:p w:rsidR="003365B2" w:rsidRPr="006A6BFB" w:rsidRDefault="003365B2" w:rsidP="0058564C">
      <w:pPr>
        <w:adjustRightInd w:val="0"/>
        <w:snapToGrid w:val="0"/>
        <w:spacing w:line="560" w:lineRule="atLeast"/>
        <w:ind w:firstLineChars="200" w:firstLine="640"/>
        <w:rPr>
          <w:rFonts w:ascii="楷体_GB2312" w:eastAsia="楷体_GB2312"/>
          <w:b/>
          <w:sz w:val="32"/>
          <w:szCs w:val="32"/>
        </w:rPr>
      </w:pPr>
      <w:r w:rsidRPr="006A6BFB">
        <w:rPr>
          <w:rFonts w:ascii="楷体_GB2312" w:eastAsia="楷体_GB2312" w:hint="eastAsia"/>
          <w:b/>
          <w:sz w:val="32"/>
          <w:szCs w:val="32"/>
        </w:rPr>
        <w:t>案例二：与</w:t>
      </w:r>
      <w:r w:rsidR="009D43EA">
        <w:rPr>
          <w:rFonts w:ascii="楷体_GB2312" w:eastAsia="楷体_GB2312" w:hint="eastAsia"/>
          <w:b/>
          <w:sz w:val="32"/>
          <w:szCs w:val="32"/>
        </w:rPr>
        <w:t>驻</w:t>
      </w:r>
      <w:r w:rsidRPr="006A6BFB">
        <w:rPr>
          <w:rFonts w:ascii="楷体_GB2312" w:eastAsia="楷体_GB2312" w:hint="eastAsia"/>
          <w:b/>
          <w:sz w:val="32"/>
          <w:szCs w:val="32"/>
        </w:rPr>
        <w:t>区大企业合作共建校外实训基地</w:t>
      </w:r>
    </w:p>
    <w:p w:rsidR="006A6BFB" w:rsidRPr="006A6BFB" w:rsidRDefault="006A6BFB" w:rsidP="006A6BFB">
      <w:pPr>
        <w:adjustRightInd w:val="0"/>
        <w:snapToGrid w:val="0"/>
        <w:spacing w:line="560" w:lineRule="atLeast"/>
        <w:ind w:firstLineChars="200" w:firstLine="640"/>
        <w:rPr>
          <w:rFonts w:ascii="仿宋_GB2312" w:eastAsia="仿宋_GB2312" w:hAnsi="仿宋"/>
          <w:sz w:val="32"/>
          <w:szCs w:val="32"/>
        </w:rPr>
      </w:pPr>
      <w:r w:rsidRPr="006A6BFB">
        <w:rPr>
          <w:rFonts w:ascii="仿宋_GB2312" w:eastAsia="仿宋_GB2312" w:hAnsi="仿宋" w:hint="eastAsia"/>
          <w:sz w:val="32"/>
          <w:szCs w:val="32"/>
        </w:rPr>
        <w:t>2017年，滨海新</w:t>
      </w:r>
      <w:r w:rsidRPr="006A6BFB">
        <w:rPr>
          <w:rFonts w:ascii="仿宋_GB2312" w:eastAsia="仿宋_GB2312" w:hAnsi="仿宋" w:hint="eastAsia"/>
          <w:color w:val="000000"/>
          <w:sz w:val="32"/>
          <w:szCs w:val="32"/>
          <w:shd w:val="clear" w:color="auto" w:fill="FFFFFF"/>
        </w:rPr>
        <w:t>区教体局与中石化第四建设公司签订《战略合作协议》，以</w:t>
      </w:r>
      <w:r w:rsidRPr="006A6BFB">
        <w:rPr>
          <w:rFonts w:ascii="仿宋_GB2312" w:eastAsia="仿宋_GB2312" w:hAnsi="仿宋" w:hint="eastAsia"/>
          <w:sz w:val="32"/>
          <w:szCs w:val="32"/>
        </w:rPr>
        <w:t>汉沽职业中等专业学校和中石化第四建设有限公司培训中心为合作实体，共建以焊接技术应用为主体的“滨海新区高技能人才教学实训基地”。进一步优化我区职业教育布局，充分利用企业资源，发挥行业培训特点，使课堂与市场衔接、课程开发与企业需求相融通，引领行业企业和职业院校深化校企合作。在有效满足新区职业院校相关专业实训需求的基础上，向社会开放，承担新区行业企业职业技能型人才培养培训任务，同时积极服务京津冀地区，为周边地区的行业企业提供优质的</w:t>
      </w:r>
      <w:r w:rsidRPr="006A6BFB">
        <w:rPr>
          <w:rFonts w:ascii="仿宋_GB2312" w:eastAsia="仿宋_GB2312" w:hAnsi="仿宋" w:hint="eastAsia"/>
          <w:sz w:val="32"/>
          <w:szCs w:val="32"/>
        </w:rPr>
        <w:lastRenderedPageBreak/>
        <w:t>职业教育服务。</w:t>
      </w:r>
    </w:p>
    <w:p w:rsidR="003365B2" w:rsidRPr="006A6BFB" w:rsidRDefault="003365B2" w:rsidP="0058564C">
      <w:pPr>
        <w:adjustRightInd w:val="0"/>
        <w:snapToGrid w:val="0"/>
        <w:spacing w:line="560" w:lineRule="atLeast"/>
        <w:ind w:firstLineChars="200" w:firstLine="640"/>
        <w:rPr>
          <w:rFonts w:ascii="楷体_GB2312" w:eastAsia="楷体_GB2312"/>
          <w:b/>
          <w:sz w:val="32"/>
          <w:szCs w:val="32"/>
        </w:rPr>
      </w:pPr>
      <w:r w:rsidRPr="006A6BFB">
        <w:rPr>
          <w:rFonts w:ascii="楷体_GB2312" w:eastAsia="楷体_GB2312" w:hint="eastAsia"/>
          <w:b/>
          <w:sz w:val="32"/>
          <w:szCs w:val="32"/>
        </w:rPr>
        <w:t>案例三：推进京津冀教育协同发展</w:t>
      </w:r>
    </w:p>
    <w:p w:rsidR="003365B2" w:rsidRPr="006A6BFB" w:rsidRDefault="003365B2" w:rsidP="006A6BFB">
      <w:pPr>
        <w:adjustRightInd w:val="0"/>
        <w:snapToGrid w:val="0"/>
        <w:spacing w:line="560" w:lineRule="atLeast"/>
        <w:ind w:firstLineChars="200" w:firstLine="640"/>
        <w:rPr>
          <w:rFonts w:ascii="仿宋_GB2312" w:eastAsia="仿宋_GB2312" w:hAnsi="Calibri" w:cs="Times New Roman"/>
          <w:sz w:val="32"/>
          <w:szCs w:val="32"/>
        </w:rPr>
      </w:pPr>
      <w:r w:rsidRPr="006A6BFB">
        <w:rPr>
          <w:rFonts w:ascii="仿宋_GB2312" w:eastAsia="仿宋_GB2312" w:hAnsi="仿宋_GB2312" w:cs="仿宋_GB2312" w:hint="eastAsia"/>
          <w:bCs/>
          <w:sz w:val="32"/>
          <w:szCs w:val="32"/>
        </w:rPr>
        <w:t>积极</w:t>
      </w:r>
      <w:r w:rsidRPr="006A6BFB">
        <w:rPr>
          <w:rFonts w:ascii="仿宋_GB2312" w:eastAsia="仿宋_GB2312" w:hAnsi="仿宋" w:cs="Times New Roman" w:hint="eastAsia"/>
          <w:sz w:val="32"/>
          <w:szCs w:val="32"/>
        </w:rPr>
        <w:t>落实滨海新区与唐山市合作协议，发挥新区产业优势和职业教育优势，积极推进职业教育区域联动、合作发展。建议</w:t>
      </w:r>
      <w:r w:rsidRPr="006A6BFB">
        <w:rPr>
          <w:rFonts w:ascii="仿宋_GB2312" w:eastAsia="仿宋_GB2312" w:hAnsi="Calibri" w:cs="Times New Roman" w:hint="eastAsia"/>
          <w:sz w:val="32"/>
          <w:szCs w:val="32"/>
        </w:rPr>
        <w:t>依托滨海职业教育集团组织成员单位开展多种形式的职业教育交流与合作。一是组织两地职业院校管理干部和骨干教师采取挂职、顶岗等形式进行交流培训，提升两地师资水平；二是发挥两地职业院校各自专业优势，采取“1+2”、“2+1”等模式，开展合作办学，提升学生职业技能水平和就业竞争力；三是发挥两地职业教育集团作用，瞄准滨海新区产业发展需求，发挥职业教育资源优势，与滨海新区企业开展订单式培养，定向培养技能型人才。</w:t>
      </w:r>
    </w:p>
    <w:p w:rsidR="00263CF9" w:rsidRPr="00590817" w:rsidRDefault="00590817" w:rsidP="001640DF">
      <w:pPr>
        <w:adjustRightInd w:val="0"/>
        <w:snapToGrid w:val="0"/>
        <w:spacing w:line="560" w:lineRule="atLeast"/>
        <w:ind w:firstLineChars="200" w:firstLine="640"/>
        <w:rPr>
          <w:rFonts w:ascii="黑体" w:eastAsia="黑体" w:hAnsi="黑体"/>
          <w:sz w:val="32"/>
          <w:szCs w:val="32"/>
        </w:rPr>
      </w:pPr>
      <w:r w:rsidRPr="00590817">
        <w:rPr>
          <w:rFonts w:ascii="黑体" w:eastAsia="黑体" w:hAnsi="黑体" w:hint="eastAsia"/>
          <w:sz w:val="32"/>
          <w:szCs w:val="32"/>
        </w:rPr>
        <w:t>九、</w:t>
      </w:r>
      <w:r w:rsidR="00263CF9" w:rsidRPr="00590817">
        <w:rPr>
          <w:rFonts w:ascii="黑体" w:eastAsia="黑体" w:hAnsi="黑体" w:hint="eastAsia"/>
          <w:sz w:val="32"/>
          <w:szCs w:val="32"/>
        </w:rPr>
        <w:t>主要问题和改进措施</w:t>
      </w:r>
    </w:p>
    <w:p w:rsidR="00B14BD3" w:rsidRPr="003365B2" w:rsidRDefault="003365B2" w:rsidP="0058564C">
      <w:pPr>
        <w:adjustRightInd w:val="0"/>
        <w:snapToGrid w:val="0"/>
        <w:spacing w:line="560" w:lineRule="atLeast"/>
        <w:ind w:firstLineChars="200" w:firstLine="640"/>
        <w:rPr>
          <w:rFonts w:ascii="楷体_GB2312" w:eastAsia="楷体_GB2312"/>
          <w:b/>
          <w:sz w:val="32"/>
          <w:szCs w:val="32"/>
        </w:rPr>
      </w:pPr>
      <w:r w:rsidRPr="003365B2">
        <w:rPr>
          <w:rFonts w:ascii="楷体_GB2312" w:eastAsia="楷体_GB2312" w:hint="eastAsia"/>
          <w:b/>
          <w:sz w:val="32"/>
          <w:szCs w:val="32"/>
        </w:rPr>
        <w:t>（一）</w:t>
      </w:r>
      <w:r w:rsidR="00B14BD3" w:rsidRPr="003365B2">
        <w:rPr>
          <w:rFonts w:ascii="楷体_GB2312" w:eastAsia="楷体_GB2312" w:hint="eastAsia"/>
          <w:b/>
          <w:sz w:val="32"/>
          <w:szCs w:val="32"/>
        </w:rPr>
        <w:t>主要问题</w:t>
      </w:r>
    </w:p>
    <w:p w:rsidR="00B14BD3" w:rsidRPr="0082784F" w:rsidRDefault="00D7704B" w:rsidP="001640DF">
      <w:pPr>
        <w:adjustRightInd w:val="0"/>
        <w:snapToGrid w:val="0"/>
        <w:spacing w:line="560" w:lineRule="atLeas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1</w:t>
      </w:r>
      <w:r w:rsidR="00B14BD3" w:rsidRPr="0082784F">
        <w:rPr>
          <w:rFonts w:ascii="仿宋_GB2312" w:eastAsia="仿宋_GB2312" w:hAnsi="Calibri" w:cs="Times New Roman" w:hint="eastAsia"/>
          <w:color w:val="000000"/>
          <w:sz w:val="32"/>
          <w:szCs w:val="32"/>
        </w:rPr>
        <w:t>.数字化资源建设和现代化管理平台服务建设</w:t>
      </w:r>
      <w:r w:rsidRPr="0082784F">
        <w:rPr>
          <w:rFonts w:ascii="仿宋_GB2312" w:eastAsia="仿宋_GB2312" w:hAnsi="Calibri" w:cs="Times New Roman" w:hint="eastAsia"/>
          <w:color w:val="000000"/>
          <w:sz w:val="32"/>
          <w:szCs w:val="32"/>
        </w:rPr>
        <w:t>和</w:t>
      </w:r>
      <w:r w:rsidR="00B14BD3" w:rsidRPr="0082784F">
        <w:rPr>
          <w:rFonts w:ascii="仿宋_GB2312" w:eastAsia="仿宋_GB2312" w:hAnsi="Calibri" w:cs="Times New Roman" w:hint="eastAsia"/>
          <w:color w:val="000000"/>
          <w:sz w:val="32"/>
          <w:szCs w:val="32"/>
        </w:rPr>
        <w:t>实习滞后；校内外实习实训场地不足，教学设备更新缓慢，职业教育的财政投入还有待提高。</w:t>
      </w:r>
    </w:p>
    <w:p w:rsidR="00B14BD3" w:rsidRPr="0082784F" w:rsidRDefault="00D7704B" w:rsidP="001640DF">
      <w:pPr>
        <w:adjustRightInd w:val="0"/>
        <w:snapToGrid w:val="0"/>
        <w:spacing w:line="560" w:lineRule="atLeas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2</w:t>
      </w:r>
      <w:r w:rsidR="00B14BD3" w:rsidRPr="0082784F">
        <w:rPr>
          <w:rFonts w:ascii="仿宋_GB2312" w:eastAsia="仿宋_GB2312" w:hAnsi="Calibri" w:cs="Times New Roman" w:hint="eastAsia"/>
          <w:color w:val="000000"/>
          <w:sz w:val="32"/>
          <w:szCs w:val="32"/>
        </w:rPr>
        <w:t>.专业领军人才不足，“双师型”教师的专业技术水平和实践能力还有待提高；职业教育用人机制还不够灵活，缺少相应的人事政策支持，学校与社会、行业企业之间的人才交流渠道还不够畅通，人才流动受到限制。</w:t>
      </w:r>
    </w:p>
    <w:p w:rsidR="00B14BD3" w:rsidRPr="003F5630" w:rsidRDefault="00D7704B" w:rsidP="001640DF">
      <w:pPr>
        <w:adjustRightInd w:val="0"/>
        <w:snapToGrid w:val="0"/>
        <w:spacing w:line="560" w:lineRule="atLeas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t>3</w:t>
      </w:r>
      <w:r w:rsidR="00B14BD3" w:rsidRPr="0082784F">
        <w:rPr>
          <w:rFonts w:ascii="仿宋_GB2312" w:eastAsia="仿宋_GB2312" w:hAnsi="Calibri" w:cs="Times New Roman" w:hint="eastAsia"/>
          <w:color w:val="000000"/>
          <w:sz w:val="32"/>
          <w:szCs w:val="32"/>
        </w:rPr>
        <w:t>.社会力量参与职业教育的多元办学格局还</w:t>
      </w:r>
      <w:r w:rsidR="002F14F2">
        <w:rPr>
          <w:rFonts w:ascii="仿宋_GB2312" w:eastAsia="仿宋_GB2312" w:hAnsi="Calibri" w:cs="Times New Roman" w:hint="eastAsia"/>
          <w:color w:val="000000"/>
          <w:sz w:val="32"/>
          <w:szCs w:val="32"/>
        </w:rPr>
        <w:t>有待推进</w:t>
      </w:r>
      <w:r w:rsidR="00B14BD3" w:rsidRPr="0082784F">
        <w:rPr>
          <w:rFonts w:ascii="仿宋_GB2312" w:eastAsia="仿宋_GB2312" w:hAnsi="Calibri" w:cs="Times New Roman" w:hint="eastAsia"/>
          <w:color w:val="000000"/>
          <w:sz w:val="32"/>
          <w:szCs w:val="32"/>
        </w:rPr>
        <w:t>，产业、行业、企业、职业、专业“五业”联动的局</w:t>
      </w:r>
      <w:r w:rsidR="00B14BD3" w:rsidRPr="003F5630">
        <w:rPr>
          <w:rFonts w:ascii="仿宋_GB2312" w:eastAsia="仿宋_GB2312" w:hAnsi="Calibri" w:cs="Times New Roman" w:hint="eastAsia"/>
          <w:color w:val="000000"/>
          <w:sz w:val="32"/>
          <w:szCs w:val="32"/>
        </w:rPr>
        <w:t>面还没有</w:t>
      </w:r>
      <w:r w:rsidR="00116E77">
        <w:rPr>
          <w:rFonts w:ascii="仿宋_GB2312" w:eastAsia="仿宋_GB2312" w:hAnsi="Calibri" w:cs="Times New Roman" w:hint="eastAsia"/>
          <w:color w:val="000000"/>
          <w:sz w:val="32"/>
          <w:szCs w:val="32"/>
        </w:rPr>
        <w:t>完全</w:t>
      </w:r>
      <w:r w:rsidR="00B14BD3" w:rsidRPr="003F5630">
        <w:rPr>
          <w:rFonts w:ascii="仿宋_GB2312" w:eastAsia="仿宋_GB2312" w:hAnsi="Calibri" w:cs="Times New Roman" w:hint="eastAsia"/>
          <w:color w:val="000000"/>
          <w:sz w:val="32"/>
          <w:szCs w:val="32"/>
        </w:rPr>
        <w:t>打开。</w:t>
      </w:r>
    </w:p>
    <w:p w:rsidR="00B14BD3" w:rsidRPr="0082784F" w:rsidRDefault="00D7704B" w:rsidP="001640DF">
      <w:pPr>
        <w:adjustRightInd w:val="0"/>
        <w:snapToGrid w:val="0"/>
        <w:spacing w:line="560" w:lineRule="atLeast"/>
        <w:ind w:firstLineChars="200" w:firstLine="640"/>
        <w:rPr>
          <w:rFonts w:ascii="仿宋_GB2312" w:eastAsia="仿宋_GB2312" w:hAnsi="Calibri" w:cs="Times New Roman"/>
          <w:color w:val="000000"/>
          <w:sz w:val="32"/>
          <w:szCs w:val="32"/>
        </w:rPr>
      </w:pPr>
      <w:r>
        <w:rPr>
          <w:rFonts w:ascii="仿宋_GB2312" w:eastAsia="仿宋_GB2312" w:hAnsi="Calibri" w:cs="Times New Roman" w:hint="eastAsia"/>
          <w:color w:val="000000"/>
          <w:sz w:val="32"/>
          <w:szCs w:val="32"/>
        </w:rPr>
        <w:lastRenderedPageBreak/>
        <w:t>4</w:t>
      </w:r>
      <w:r w:rsidR="00B14BD3" w:rsidRPr="003F5630">
        <w:rPr>
          <w:rFonts w:ascii="仿宋_GB2312" w:eastAsia="仿宋_GB2312" w:hAnsi="Calibri" w:cs="Times New Roman" w:hint="eastAsia"/>
          <w:color w:val="000000"/>
          <w:sz w:val="32"/>
          <w:szCs w:val="32"/>
        </w:rPr>
        <w:t>.办学规模与新区技术性人才需求相比存在</w:t>
      </w:r>
      <w:r>
        <w:rPr>
          <w:rFonts w:ascii="仿宋_GB2312" w:eastAsia="仿宋_GB2312" w:hAnsi="Calibri" w:cs="Times New Roman" w:hint="eastAsia"/>
          <w:color w:val="000000"/>
          <w:sz w:val="32"/>
          <w:szCs w:val="32"/>
        </w:rPr>
        <w:t>一定</w:t>
      </w:r>
      <w:r w:rsidR="00B14BD3" w:rsidRPr="003F5630">
        <w:rPr>
          <w:rFonts w:ascii="仿宋_GB2312" w:eastAsia="仿宋_GB2312" w:hAnsi="Calibri" w:cs="Times New Roman" w:hint="eastAsia"/>
          <w:color w:val="000000"/>
          <w:sz w:val="32"/>
          <w:szCs w:val="32"/>
        </w:rPr>
        <w:t>差距。目前新区只有3所国办中职校和1所民办中职校，每年招生在2300人左右；而全区各类普通高</w:t>
      </w:r>
      <w:r w:rsidR="00B14BD3" w:rsidRPr="0082784F">
        <w:rPr>
          <w:rFonts w:ascii="仿宋_GB2312" w:eastAsia="仿宋_GB2312" w:hAnsi="Calibri" w:cs="Times New Roman" w:hint="eastAsia"/>
          <w:color w:val="000000"/>
          <w:sz w:val="32"/>
          <w:szCs w:val="32"/>
        </w:rPr>
        <w:t>中校26所（国办24所、民办2所），每年招生在7000人左右。与教育部要求的普通高中和中职学校办学规模大致相当</w:t>
      </w:r>
      <w:r>
        <w:rPr>
          <w:rFonts w:ascii="仿宋_GB2312" w:eastAsia="仿宋_GB2312" w:hAnsi="Calibri" w:cs="Times New Roman" w:hint="eastAsia"/>
          <w:color w:val="000000"/>
          <w:sz w:val="32"/>
          <w:szCs w:val="32"/>
        </w:rPr>
        <w:t>有一定差距</w:t>
      </w:r>
      <w:r w:rsidR="00B14BD3" w:rsidRPr="0082784F">
        <w:rPr>
          <w:rFonts w:ascii="仿宋_GB2312" w:eastAsia="仿宋_GB2312" w:hAnsi="Calibri" w:cs="Times New Roman" w:hint="eastAsia"/>
          <w:color w:val="000000"/>
          <w:sz w:val="32"/>
          <w:szCs w:val="32"/>
        </w:rPr>
        <w:t>。</w:t>
      </w:r>
    </w:p>
    <w:p w:rsidR="00B14BD3" w:rsidRPr="003365B2" w:rsidRDefault="003365B2" w:rsidP="0058564C">
      <w:pPr>
        <w:adjustRightInd w:val="0"/>
        <w:snapToGrid w:val="0"/>
        <w:spacing w:line="560" w:lineRule="atLeast"/>
        <w:ind w:firstLineChars="200" w:firstLine="640"/>
        <w:rPr>
          <w:rFonts w:ascii="楷体_GB2312" w:eastAsia="楷体_GB2312"/>
          <w:b/>
          <w:sz w:val="32"/>
          <w:szCs w:val="32"/>
        </w:rPr>
      </w:pPr>
      <w:r w:rsidRPr="003365B2">
        <w:rPr>
          <w:rFonts w:ascii="楷体_GB2312" w:eastAsia="楷体_GB2312" w:hint="eastAsia"/>
          <w:b/>
          <w:sz w:val="32"/>
          <w:szCs w:val="32"/>
        </w:rPr>
        <w:t>（二）</w:t>
      </w:r>
      <w:r w:rsidR="00B14BD3" w:rsidRPr="003365B2">
        <w:rPr>
          <w:rFonts w:ascii="楷体_GB2312" w:eastAsia="楷体_GB2312" w:hint="eastAsia"/>
          <w:b/>
          <w:sz w:val="32"/>
          <w:szCs w:val="32"/>
        </w:rPr>
        <w:t>改进措施</w:t>
      </w:r>
    </w:p>
    <w:p w:rsidR="00B14BD3" w:rsidRPr="0082784F" w:rsidRDefault="00B14BD3" w:rsidP="0058564C">
      <w:pPr>
        <w:adjustRightInd w:val="0"/>
        <w:snapToGrid w:val="0"/>
        <w:spacing w:line="560" w:lineRule="atLeast"/>
        <w:ind w:firstLineChars="200" w:firstLine="640"/>
        <w:rPr>
          <w:rFonts w:ascii="仿宋_GB2312" w:eastAsia="仿宋_GB2312" w:hAnsi="宋体" w:cs="仿宋_GB2312"/>
          <w:kern w:val="0"/>
          <w:sz w:val="32"/>
          <w:szCs w:val="32"/>
        </w:rPr>
      </w:pPr>
      <w:r w:rsidRPr="0082784F">
        <w:rPr>
          <w:rFonts w:ascii="仿宋_GB2312" w:eastAsia="仿宋_GB2312" w:hAnsi="黑体" w:cs="Times New Roman" w:hint="eastAsia"/>
          <w:b/>
          <w:sz w:val="32"/>
          <w:szCs w:val="32"/>
        </w:rPr>
        <w:t>1.</w:t>
      </w:r>
      <w:r w:rsidRPr="0082784F">
        <w:rPr>
          <w:rFonts w:ascii="仿宋_GB2312" w:eastAsia="仿宋_GB2312" w:hAnsi="宋体" w:cs="仿宋_GB2312" w:hint="eastAsia"/>
          <w:b/>
          <w:kern w:val="0"/>
          <w:sz w:val="32"/>
          <w:szCs w:val="32"/>
        </w:rPr>
        <w:t>整合职业教育资源。</w:t>
      </w:r>
      <w:r w:rsidRPr="0082784F">
        <w:rPr>
          <w:rFonts w:ascii="仿宋_GB2312" w:eastAsia="仿宋_GB2312" w:hAnsi="Arial" w:cs="仿宋_GB2312" w:hint="eastAsia"/>
          <w:kern w:val="0"/>
          <w:sz w:val="32"/>
          <w:szCs w:val="32"/>
        </w:rPr>
        <w:t>积极推进集团化办学，深化产教融合、校企合作，实现职业教育资源共享和优势互补，不断提高职业院校办学水平、办学能力和社会服务能力，满足新区经济建设和社会发展需要。</w:t>
      </w:r>
      <w:r w:rsidRPr="0082784F">
        <w:rPr>
          <w:rFonts w:ascii="仿宋_GB2312" w:eastAsia="仿宋_GB2312" w:hAnsi="宋体" w:cs="仿宋_GB2312" w:hint="eastAsia"/>
          <w:kern w:val="0"/>
          <w:sz w:val="32"/>
          <w:szCs w:val="32"/>
        </w:rPr>
        <w:t>建立与新区社会发展相适应的，政府主导，行业企业和社会力量共同参与，面向市场的多元化办学体制。</w:t>
      </w:r>
    </w:p>
    <w:p w:rsidR="00B14BD3" w:rsidRPr="0082784F" w:rsidRDefault="00B14BD3" w:rsidP="0058564C">
      <w:pPr>
        <w:adjustRightInd w:val="0"/>
        <w:snapToGrid w:val="0"/>
        <w:spacing w:line="560" w:lineRule="atLeast"/>
        <w:ind w:firstLineChars="200" w:firstLine="640"/>
        <w:rPr>
          <w:rFonts w:ascii="仿宋_GB2312" w:eastAsia="仿宋_GB2312" w:hAnsi="Arial" w:cs="仿宋_GB2312"/>
          <w:kern w:val="0"/>
          <w:sz w:val="32"/>
          <w:szCs w:val="32"/>
        </w:rPr>
      </w:pPr>
      <w:r w:rsidRPr="0082784F">
        <w:rPr>
          <w:rFonts w:ascii="仿宋_GB2312" w:eastAsia="仿宋_GB2312" w:hAnsi="Arial" w:cs="仿宋_GB2312" w:hint="eastAsia"/>
          <w:b/>
          <w:kern w:val="0"/>
          <w:sz w:val="32"/>
          <w:szCs w:val="32"/>
        </w:rPr>
        <w:t>2.积极开展区域间职业教育合作。</w:t>
      </w:r>
      <w:r w:rsidRPr="0082784F">
        <w:rPr>
          <w:rFonts w:ascii="仿宋_GB2312" w:eastAsia="仿宋_GB2312" w:hAnsi="宋体" w:cs="仿宋_GB2312" w:hint="eastAsia"/>
          <w:kern w:val="0"/>
          <w:sz w:val="32"/>
          <w:szCs w:val="32"/>
        </w:rPr>
        <w:t>鼓励和支持职业院校引进国内外优质职业教育资源，开展形式多样的国际合作与交流。鼓励国内外组织和个人依照有关法律和办学资格要求,与新区职业教育机构和其他社会组织合作举办高水平的职业学校或职业培训机构</w:t>
      </w:r>
      <w:r w:rsidRPr="0082784F">
        <w:rPr>
          <w:rFonts w:ascii="仿宋_GB2312" w:eastAsia="仿宋_GB2312" w:hAnsi="Arial" w:cs="仿宋_GB2312" w:hint="eastAsia"/>
          <w:kern w:val="0"/>
          <w:sz w:val="32"/>
          <w:szCs w:val="32"/>
        </w:rPr>
        <w:t>，提升职业教育的办学水平，为新区培养紧缺型高素质劳动者和技术技能型人才。</w:t>
      </w:r>
    </w:p>
    <w:p w:rsidR="00B14BD3" w:rsidRPr="0082784F" w:rsidRDefault="00B14BD3" w:rsidP="0058564C">
      <w:pPr>
        <w:adjustRightInd w:val="0"/>
        <w:snapToGrid w:val="0"/>
        <w:spacing w:line="560" w:lineRule="atLeast"/>
        <w:ind w:firstLineChars="200" w:firstLine="640"/>
        <w:rPr>
          <w:rFonts w:ascii="仿宋_GB2312" w:eastAsia="仿宋_GB2312" w:hAnsi="宋体" w:cs="仿宋_GB2312"/>
          <w:kern w:val="0"/>
          <w:sz w:val="32"/>
          <w:szCs w:val="32"/>
        </w:rPr>
      </w:pPr>
      <w:r w:rsidRPr="0082784F">
        <w:rPr>
          <w:rFonts w:ascii="仿宋_GB2312" w:eastAsia="仿宋_GB2312" w:hAnsi="宋体" w:cs="仿宋_GB2312" w:hint="eastAsia"/>
          <w:b/>
          <w:kern w:val="0"/>
          <w:sz w:val="32"/>
          <w:szCs w:val="32"/>
        </w:rPr>
        <w:t>3.改革职业教育人事制度。</w:t>
      </w:r>
      <w:r w:rsidRPr="0082784F">
        <w:rPr>
          <w:rFonts w:ascii="仿宋_GB2312" w:eastAsia="仿宋_GB2312" w:hAnsi="宋体" w:cs="仿宋_GB2312" w:hint="eastAsia"/>
          <w:kern w:val="0"/>
          <w:sz w:val="32"/>
          <w:szCs w:val="32"/>
        </w:rPr>
        <w:t>建立适应职业教育发展的用人模式拓宽师资引进渠道，放宽师资引进政策，聘请国内外专家、企事业单位工程技术人员、管理人员和有特殊技能的人员到职业院校担任专、兼职教师和学生校内外实训、岗位实习指导。</w:t>
      </w:r>
    </w:p>
    <w:p w:rsidR="00B14BD3" w:rsidRPr="0082784F" w:rsidRDefault="00B14BD3" w:rsidP="0058564C">
      <w:pPr>
        <w:pStyle w:val="a6"/>
        <w:shd w:val="clear" w:color="auto" w:fill="FFFFFF"/>
        <w:adjustRightInd w:val="0"/>
        <w:snapToGrid w:val="0"/>
        <w:spacing w:before="0" w:beforeAutospacing="0" w:after="0" w:afterAutospacing="0" w:line="560" w:lineRule="atLeast"/>
        <w:ind w:firstLineChars="200" w:firstLine="640"/>
        <w:jc w:val="both"/>
        <w:rPr>
          <w:rFonts w:ascii="仿宋_GB2312" w:eastAsia="仿宋_GB2312" w:hAnsi="黑体"/>
          <w:sz w:val="32"/>
          <w:szCs w:val="32"/>
        </w:rPr>
      </w:pPr>
      <w:r w:rsidRPr="0082784F">
        <w:rPr>
          <w:rFonts w:ascii="仿宋_GB2312" w:eastAsia="仿宋_GB2312" w:hAnsi="黑体" w:hint="eastAsia"/>
          <w:b/>
          <w:sz w:val="32"/>
          <w:szCs w:val="32"/>
        </w:rPr>
        <w:lastRenderedPageBreak/>
        <w:t>4.</w:t>
      </w:r>
      <w:r w:rsidRPr="0082784F">
        <w:rPr>
          <w:rFonts w:ascii="仿宋_GB2312" w:eastAsia="仿宋_GB2312" w:cs="仿宋_GB2312" w:hint="eastAsia"/>
          <w:b/>
          <w:sz w:val="32"/>
          <w:szCs w:val="32"/>
        </w:rPr>
        <w:t>加强职业教育基础能力建设。</w:t>
      </w:r>
      <w:r w:rsidRPr="0082784F">
        <w:rPr>
          <w:rFonts w:ascii="仿宋_GB2312" w:eastAsia="仿宋_GB2312" w:cs="仿宋_GB2312" w:hint="eastAsia"/>
          <w:sz w:val="32"/>
          <w:szCs w:val="32"/>
        </w:rPr>
        <w:t>优化职业学校布局结构，提升高职院校资源配置水平。按照天津市职业教育“一园两区多点”的空间布局结构，制定滨海新区职业教育中期发展规划，加强滨海职教聚集区建设，</w:t>
      </w:r>
      <w:r w:rsidRPr="0082784F">
        <w:rPr>
          <w:rFonts w:ascii="仿宋_GB2312" w:eastAsia="仿宋_GB2312" w:hAnsi="黑体" w:hint="eastAsia"/>
          <w:sz w:val="32"/>
          <w:szCs w:val="32"/>
        </w:rPr>
        <w:t>结合新区各区域产业结构特点，整合职业教育资源，规划职业院校专业布局，调整专业设置，建设具有滨海特点的职业教育体系。</w:t>
      </w:r>
    </w:p>
    <w:p w:rsidR="00B14BD3" w:rsidRPr="00B14BD3" w:rsidRDefault="00B14BD3" w:rsidP="00210419">
      <w:pPr>
        <w:pStyle w:val="a6"/>
        <w:shd w:val="clear" w:color="auto" w:fill="FFFFFF"/>
        <w:adjustRightInd w:val="0"/>
        <w:snapToGrid w:val="0"/>
        <w:spacing w:before="0" w:beforeAutospacing="0" w:after="0" w:afterAutospacing="0" w:line="560" w:lineRule="atLeast"/>
        <w:ind w:firstLineChars="200" w:firstLine="640"/>
        <w:jc w:val="both"/>
        <w:rPr>
          <w:rFonts w:ascii="仿宋_GB2312" w:eastAsia="仿宋_GB2312"/>
          <w:sz w:val="32"/>
          <w:szCs w:val="32"/>
        </w:rPr>
      </w:pPr>
      <w:r>
        <w:rPr>
          <w:rFonts w:ascii="仿宋_GB2312" w:eastAsia="仿宋_GB2312" w:hAnsi="黑体" w:hint="eastAsia"/>
          <w:b/>
          <w:sz w:val="32"/>
          <w:szCs w:val="32"/>
        </w:rPr>
        <w:t>5</w:t>
      </w:r>
      <w:r w:rsidRPr="0082784F">
        <w:rPr>
          <w:rFonts w:ascii="仿宋_GB2312" w:eastAsia="仿宋_GB2312" w:hAnsi="黑体" w:hint="eastAsia"/>
          <w:b/>
          <w:sz w:val="32"/>
          <w:szCs w:val="32"/>
        </w:rPr>
        <w:t>.加强学科建设，推进校企合作。</w:t>
      </w:r>
      <w:r w:rsidRPr="0082784F">
        <w:rPr>
          <w:rFonts w:ascii="仿宋_GB2312" w:eastAsia="仿宋_GB2312" w:hAnsi="黑体" w:hint="eastAsia"/>
          <w:sz w:val="32"/>
          <w:szCs w:val="32"/>
        </w:rPr>
        <w:t>以职业教育“提升办学能力建设项目”为依托，继续推进职业院校特色专业建设，服务滨海新区先进制造业和现代服务业技能型人</w:t>
      </w:r>
      <w:r w:rsidRPr="003F5630">
        <w:rPr>
          <w:rFonts w:ascii="仿宋_GB2312" w:eastAsia="仿宋_GB2312" w:hAnsi="黑体" w:hint="eastAsia"/>
          <w:sz w:val="32"/>
          <w:szCs w:val="32"/>
        </w:rPr>
        <w:t>才需求。继续建设4个以培养我区紧缺型职业技能型人才为目的人才培养基地，</w:t>
      </w:r>
      <w:r w:rsidRPr="003F5630">
        <w:rPr>
          <w:rFonts w:ascii="仿宋_GB2312" w:eastAsia="仿宋_GB2312" w:cs="仿宋_GB2312" w:hint="eastAsia"/>
          <w:sz w:val="32"/>
          <w:szCs w:val="32"/>
        </w:rPr>
        <w:t>深化与驻区大型企业合作实训基地建设，全面落实三所职业院校“大师工坊”建设。</w:t>
      </w:r>
    </w:p>
    <w:sectPr w:rsidR="00B14BD3" w:rsidRPr="00B14BD3" w:rsidSect="00263CF9">
      <w:footerReference w:type="default" r:id="rId6"/>
      <w:pgSz w:w="11906" w:h="16838"/>
      <w:pgMar w:top="2155"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F36" w:rsidRDefault="00F45F36" w:rsidP="00263CF9">
      <w:r>
        <w:separator/>
      </w:r>
    </w:p>
  </w:endnote>
  <w:endnote w:type="continuationSeparator" w:id="1">
    <w:p w:rsidR="00F45F36" w:rsidRDefault="00F45F36" w:rsidP="00263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简标宋">
    <w:altName w:val="方正舒体"/>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9181"/>
      <w:docPartObj>
        <w:docPartGallery w:val="Page Numbers (Bottom of Page)"/>
        <w:docPartUnique/>
      </w:docPartObj>
    </w:sdtPr>
    <w:sdtContent>
      <w:p w:rsidR="001640DF" w:rsidRDefault="00210419">
        <w:pPr>
          <w:pStyle w:val="a4"/>
          <w:jc w:val="center"/>
        </w:pPr>
        <w:fldSimple w:instr=" PAGE   \* MERGEFORMAT ">
          <w:r w:rsidR="00B65ED4" w:rsidRPr="00B65ED4">
            <w:rPr>
              <w:noProof/>
              <w:lang w:val="zh-CN"/>
            </w:rPr>
            <w:t>12</w:t>
          </w:r>
        </w:fldSimple>
      </w:p>
    </w:sdtContent>
  </w:sdt>
  <w:p w:rsidR="001640DF" w:rsidRDefault="001640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F36" w:rsidRDefault="00F45F36" w:rsidP="00263CF9">
      <w:r>
        <w:separator/>
      </w:r>
    </w:p>
  </w:footnote>
  <w:footnote w:type="continuationSeparator" w:id="1">
    <w:p w:rsidR="00F45F36" w:rsidRDefault="00F45F36" w:rsidP="00263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3CF9"/>
    <w:rsid w:val="0002008C"/>
    <w:rsid w:val="0005752E"/>
    <w:rsid w:val="000630F6"/>
    <w:rsid w:val="00116E77"/>
    <w:rsid w:val="00122E92"/>
    <w:rsid w:val="00143F7E"/>
    <w:rsid w:val="001640DF"/>
    <w:rsid w:val="0018443C"/>
    <w:rsid w:val="001D66DA"/>
    <w:rsid w:val="001F5F1D"/>
    <w:rsid w:val="00203FD3"/>
    <w:rsid w:val="00210419"/>
    <w:rsid w:val="002243B5"/>
    <w:rsid w:val="00251984"/>
    <w:rsid w:val="00263CF9"/>
    <w:rsid w:val="00295E1F"/>
    <w:rsid w:val="002D60B2"/>
    <w:rsid w:val="002F14F2"/>
    <w:rsid w:val="002F194D"/>
    <w:rsid w:val="0031608B"/>
    <w:rsid w:val="003365B2"/>
    <w:rsid w:val="00394EE8"/>
    <w:rsid w:val="003F3D9A"/>
    <w:rsid w:val="00402F74"/>
    <w:rsid w:val="00443344"/>
    <w:rsid w:val="00485A09"/>
    <w:rsid w:val="004C3525"/>
    <w:rsid w:val="004E1AFA"/>
    <w:rsid w:val="004F0A09"/>
    <w:rsid w:val="00515E32"/>
    <w:rsid w:val="005516F8"/>
    <w:rsid w:val="0058564C"/>
    <w:rsid w:val="00590817"/>
    <w:rsid w:val="00590CDF"/>
    <w:rsid w:val="005E1443"/>
    <w:rsid w:val="005E2BF2"/>
    <w:rsid w:val="00683B5F"/>
    <w:rsid w:val="006915C4"/>
    <w:rsid w:val="006959E7"/>
    <w:rsid w:val="006A6BFB"/>
    <w:rsid w:val="006C774E"/>
    <w:rsid w:val="007233C7"/>
    <w:rsid w:val="00724199"/>
    <w:rsid w:val="0073195A"/>
    <w:rsid w:val="007A3093"/>
    <w:rsid w:val="007A408A"/>
    <w:rsid w:val="007D0DCA"/>
    <w:rsid w:val="007E620A"/>
    <w:rsid w:val="008151B0"/>
    <w:rsid w:val="008266D7"/>
    <w:rsid w:val="00840F97"/>
    <w:rsid w:val="0087652E"/>
    <w:rsid w:val="008B49E8"/>
    <w:rsid w:val="00926A6E"/>
    <w:rsid w:val="0094226C"/>
    <w:rsid w:val="009828B2"/>
    <w:rsid w:val="009B5328"/>
    <w:rsid w:val="009D43EA"/>
    <w:rsid w:val="009E1FA5"/>
    <w:rsid w:val="009E3254"/>
    <w:rsid w:val="00A1060F"/>
    <w:rsid w:val="00A16B76"/>
    <w:rsid w:val="00A51295"/>
    <w:rsid w:val="00A97850"/>
    <w:rsid w:val="00AA3F32"/>
    <w:rsid w:val="00AB3812"/>
    <w:rsid w:val="00AF7640"/>
    <w:rsid w:val="00B14BD3"/>
    <w:rsid w:val="00B30B5C"/>
    <w:rsid w:val="00B36F17"/>
    <w:rsid w:val="00B65ED4"/>
    <w:rsid w:val="00B90D17"/>
    <w:rsid w:val="00B9577C"/>
    <w:rsid w:val="00BB086B"/>
    <w:rsid w:val="00BE2055"/>
    <w:rsid w:val="00C07FC9"/>
    <w:rsid w:val="00C27088"/>
    <w:rsid w:val="00C438B3"/>
    <w:rsid w:val="00C65D6B"/>
    <w:rsid w:val="00C70DD1"/>
    <w:rsid w:val="00C72266"/>
    <w:rsid w:val="00CB3392"/>
    <w:rsid w:val="00D32B18"/>
    <w:rsid w:val="00D43A64"/>
    <w:rsid w:val="00D61FF7"/>
    <w:rsid w:val="00D74163"/>
    <w:rsid w:val="00D7704B"/>
    <w:rsid w:val="00D822EF"/>
    <w:rsid w:val="00D932D9"/>
    <w:rsid w:val="00D96F97"/>
    <w:rsid w:val="00DA1113"/>
    <w:rsid w:val="00DA268B"/>
    <w:rsid w:val="00DA6FB9"/>
    <w:rsid w:val="00DE3409"/>
    <w:rsid w:val="00E01C5C"/>
    <w:rsid w:val="00E04258"/>
    <w:rsid w:val="00E679E7"/>
    <w:rsid w:val="00ED521E"/>
    <w:rsid w:val="00EF783A"/>
    <w:rsid w:val="00F234CD"/>
    <w:rsid w:val="00F41DCD"/>
    <w:rsid w:val="00F45F36"/>
    <w:rsid w:val="00F61C9B"/>
    <w:rsid w:val="00F7649B"/>
    <w:rsid w:val="00F82226"/>
    <w:rsid w:val="00F96A9B"/>
    <w:rsid w:val="00FA6C7A"/>
    <w:rsid w:val="00FD2077"/>
    <w:rsid w:val="00FF3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CF9"/>
    <w:rPr>
      <w:sz w:val="18"/>
      <w:szCs w:val="18"/>
    </w:rPr>
  </w:style>
  <w:style w:type="paragraph" w:styleId="a4">
    <w:name w:val="footer"/>
    <w:basedOn w:val="a"/>
    <w:link w:val="Char0"/>
    <w:uiPriority w:val="99"/>
    <w:unhideWhenUsed/>
    <w:rsid w:val="00263CF9"/>
    <w:pPr>
      <w:tabs>
        <w:tab w:val="center" w:pos="4153"/>
        <w:tab w:val="right" w:pos="8306"/>
      </w:tabs>
      <w:snapToGrid w:val="0"/>
      <w:jc w:val="left"/>
    </w:pPr>
    <w:rPr>
      <w:sz w:val="18"/>
      <w:szCs w:val="18"/>
    </w:rPr>
  </w:style>
  <w:style w:type="character" w:customStyle="1" w:styleId="Char0">
    <w:name w:val="页脚 Char"/>
    <w:basedOn w:val="a0"/>
    <w:link w:val="a4"/>
    <w:uiPriority w:val="99"/>
    <w:rsid w:val="00263CF9"/>
    <w:rPr>
      <w:sz w:val="18"/>
      <w:szCs w:val="18"/>
    </w:rPr>
  </w:style>
  <w:style w:type="paragraph" w:styleId="a5">
    <w:name w:val="List Paragraph"/>
    <w:basedOn w:val="a"/>
    <w:uiPriority w:val="34"/>
    <w:qFormat/>
    <w:rsid w:val="00D32B18"/>
    <w:pPr>
      <w:ind w:firstLineChars="200" w:firstLine="420"/>
    </w:pPr>
  </w:style>
  <w:style w:type="paragraph" w:styleId="a6">
    <w:name w:val="Normal (Web)"/>
    <w:basedOn w:val="a"/>
    <w:uiPriority w:val="99"/>
    <w:rsid w:val="00B14B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949</Words>
  <Characters>5410</Characters>
  <Application>Microsoft Office Word</Application>
  <DocSecurity>0</DocSecurity>
  <Lines>45</Lines>
  <Paragraphs>12</Paragraphs>
  <ScaleCrop>false</ScaleCrop>
  <Company>Microsoft</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cp:revision>
  <dcterms:created xsi:type="dcterms:W3CDTF">2019-06-04T03:22:00Z</dcterms:created>
  <dcterms:modified xsi:type="dcterms:W3CDTF">2024-01-30T09:09:00Z</dcterms:modified>
</cp:coreProperties>
</file>